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1F50DB">
      <w:pPr>
        <w:jc w:val="right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383604 - C1 / 2008-20758 / I</w:t>
      </w:r>
    </w:p>
    <w:p w:rsidR="00000000" w:rsidRDefault="001F50DB">
      <w:pPr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F50DB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F50DB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J:\DPVAT\2008\20758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:\DPVAT\2008\20758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1F50DB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Pedro H. B. Sousa</w:t>
                  </w:r>
                  <w:r>
                    <w:br/>
                  </w:r>
                  <w:r>
                    <w:rPr>
                      <w:rStyle w:val="nfase"/>
                    </w:rPr>
                    <w:t>Joselaine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Marcelo </w:t>
                  </w:r>
                  <w:proofErr w:type="spellStart"/>
                  <w:r>
                    <w:rPr>
                      <w:rStyle w:val="nfase"/>
                    </w:rPr>
                    <w:t>Côco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000000" w:rsidRDefault="001F50DB">
                  <w:pPr>
                    <w:pStyle w:val="texto"/>
                  </w:pPr>
                  <w:r>
                    <w:rPr>
                      <w:rStyle w:val="nfase"/>
                    </w:rPr>
                    <w:t>Flávia Nonato</w:t>
                  </w:r>
                  <w:r>
                    <w:br/>
                  </w:r>
                  <w:r>
                    <w:rPr>
                      <w:rStyle w:val="nfase"/>
                    </w:rPr>
                    <w:t>Paula Pinheiro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Rafael Bandeira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Lanessa</w:t>
                  </w:r>
                  <w:proofErr w:type="spellEnd"/>
                  <w:r>
                    <w:rPr>
                      <w:rStyle w:val="nfase"/>
                    </w:rPr>
                    <w:t xml:space="preserve"> Alves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Cecília </w:t>
                  </w:r>
                  <w:proofErr w:type="spellStart"/>
                  <w:r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000000" w:rsidRDefault="001F50DB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Klarisse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Mirella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Patrícia Cavalcanti</w:t>
                  </w:r>
                  <w:r>
                    <w:br/>
                  </w:r>
                  <w:r>
                    <w:rPr>
                      <w:rStyle w:val="nfase"/>
                    </w:rPr>
                    <w:t>Paula Barroso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Thathiana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Cusnir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José Pinto</w:t>
                  </w:r>
                  <w:r>
                    <w:br/>
                  </w:r>
                  <w:r>
                    <w:rPr>
                      <w:rStyle w:val="nfase"/>
                    </w:rPr>
                    <w:t>Carolina Lima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João Renato </w:t>
                  </w:r>
                  <w:proofErr w:type="spellStart"/>
                  <w:r>
                    <w:rPr>
                      <w:rStyle w:val="nfase"/>
                    </w:rPr>
                    <w:t>Paulon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000000" w:rsidRDefault="001F50DB">
                  <w:pPr>
                    <w:pStyle w:val="texto"/>
                  </w:pPr>
                  <w:r>
                    <w:rPr>
                      <w:rStyle w:val="nfase"/>
                    </w:rPr>
                    <w:t xml:space="preserve">Nicole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r>
                    <w:rPr>
                      <w:rStyle w:val="nfase"/>
                    </w:rPr>
                    <w:t>Amanda Silva</w:t>
                  </w:r>
                  <w:r>
                    <w:br/>
                  </w:r>
                  <w:r>
                    <w:rPr>
                      <w:rStyle w:val="nfase"/>
                    </w:rPr>
                    <w:t>Rodrigo Gaspar</w:t>
                  </w:r>
                  <w:r>
                    <w:br/>
                  </w:r>
                  <w:r>
                    <w:rPr>
                      <w:rStyle w:val="nfase"/>
                    </w:rPr>
                    <w:t>Renato Carvalho</w:t>
                  </w:r>
                </w:p>
              </w:tc>
            </w:tr>
          </w:tbl>
          <w:p w:rsidR="00000000" w:rsidRDefault="001F50D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F50DB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J:\DPVAT\2008\20758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DPVAT\2008\20758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1F50DB">
      <w:pPr>
        <w:ind w:right="-710"/>
        <w:jc w:val="both"/>
      </w:pPr>
      <w:r>
        <w:rPr>
          <w:rFonts w:eastAsia="Times New Roman"/>
        </w:rPr>
        <w:br/>
      </w:r>
      <w:r>
        <w:rPr>
          <w:rFonts w:ascii="Courier New" w:hAnsi="Courier New" w:cs="Courier New"/>
          <w:b/>
        </w:rPr>
        <w:t>EXMO S</w:t>
      </w:r>
      <w:r>
        <w:rPr>
          <w:rFonts w:ascii="Courier New" w:hAnsi="Courier New" w:cs="Courier New"/>
          <w:b/>
        </w:rPr>
        <w:t>R. DR. JUIZ DE DIREITO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</w:rPr>
        <w:t xml:space="preserve">DO JUIZADO ESPECIAL CÍVEL E DA COMARCA DE </w:t>
      </w:r>
      <w:r>
        <w:rPr>
          <w:rFonts w:ascii="Courier New" w:eastAsia="Times New Roman" w:hAnsi="Courier New" w:cs="Courier New"/>
          <w:b/>
        </w:rPr>
        <w:t>TIANGUÁ</w:t>
      </w:r>
      <w:r>
        <w:rPr>
          <w:rFonts w:ascii="Courier New" w:hAnsi="Courier New" w:cs="Courier New"/>
          <w:b/>
        </w:rPr>
        <w:t xml:space="preserve"> / CE</w:t>
      </w:r>
    </w:p>
    <w:p w:rsidR="00000000" w:rsidRDefault="001F50DB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1F50D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1F50D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1F50D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1F50D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1F50D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1F50DB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Processo n.º </w:t>
      </w:r>
      <w:r>
        <w:rPr>
          <w:rFonts w:ascii="Courier New" w:hAnsi="Courier New" w:cs="Courier New"/>
          <w:b/>
          <w:bCs/>
        </w:rPr>
        <w:t>2008001614831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 w:firstLine="2835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b/>
        </w:rPr>
        <w:t>BRADESCO AUTO/RE CIA DE SEGUROS</w:t>
      </w:r>
      <w:r>
        <w:rPr>
          <w:rFonts w:ascii="Courier New" w:hAnsi="Courier New" w:cs="Courier New"/>
          <w:b/>
          <w:bCs/>
        </w:rPr>
        <w:t xml:space="preserve"> e SEGURADORA LIDER DOS CONSÓRCIOS DO SEGURO DPVAT S.A.</w:t>
      </w:r>
      <w:r>
        <w:rPr>
          <w:rFonts w:ascii="Courier New" w:hAnsi="Courier New" w:cs="Courier New"/>
          <w:szCs w:val="24"/>
        </w:rPr>
        <w:t xml:space="preserve">, por meio de seus advogados que esta subscreve, vem </w:t>
      </w:r>
      <w:r>
        <w:rPr>
          <w:rFonts w:ascii="Courier New" w:hAnsi="Courier New" w:cs="Courier New"/>
          <w:i/>
          <w:szCs w:val="24"/>
        </w:rPr>
        <w:t>mui</w:t>
      </w:r>
      <w:r>
        <w:rPr>
          <w:rFonts w:ascii="Courier New" w:hAnsi="Courier New" w:cs="Courier New"/>
          <w:szCs w:val="24"/>
        </w:rPr>
        <w:t xml:space="preserve"> respeitosamente </w:t>
      </w:r>
      <w:proofErr w:type="gramStart"/>
      <w:r>
        <w:rPr>
          <w:rFonts w:ascii="Courier New" w:hAnsi="Courier New" w:cs="Courier New"/>
          <w:szCs w:val="24"/>
        </w:rPr>
        <w:t>a</w:t>
      </w:r>
      <w:proofErr w:type="gramEnd"/>
      <w:r>
        <w:rPr>
          <w:rFonts w:ascii="Courier New" w:hAnsi="Courier New" w:cs="Courier New"/>
          <w:szCs w:val="24"/>
        </w:rPr>
        <w:t xml:space="preserve"> presença de V. Excelência, nos autos da </w:t>
      </w:r>
      <w:r>
        <w:rPr>
          <w:rFonts w:ascii="Courier New" w:hAnsi="Courier New" w:cs="Courier New"/>
          <w:b/>
          <w:szCs w:val="24"/>
        </w:rPr>
        <w:t xml:space="preserve">AÇÃO DE COBRANÇA DE SEGURO DPVAT, </w:t>
      </w:r>
      <w:r>
        <w:rPr>
          <w:rFonts w:ascii="Courier New" w:hAnsi="Courier New" w:cs="Courier New"/>
          <w:szCs w:val="24"/>
        </w:rPr>
        <w:t xml:space="preserve">promovida por </w:t>
      </w:r>
      <w:r>
        <w:rPr>
          <w:rFonts w:ascii="Courier New" w:hAnsi="Courier New" w:cs="Courier New"/>
          <w:b/>
        </w:rPr>
        <w:t xml:space="preserve">EDVAR MARQUES CARDOSO </w:t>
      </w:r>
      <w:r>
        <w:rPr>
          <w:rFonts w:ascii="Courier New" w:hAnsi="Courier New" w:cs="Courier New"/>
          <w:szCs w:val="24"/>
        </w:rPr>
        <w:t xml:space="preserve">não se conformando, </w:t>
      </w:r>
      <w:proofErr w:type="spellStart"/>
      <w:r>
        <w:rPr>
          <w:rFonts w:ascii="Courier New" w:hAnsi="Courier New" w:cs="Courier New"/>
          <w:i/>
          <w:szCs w:val="24"/>
        </w:rPr>
        <w:t>d.m.</w:t>
      </w:r>
      <w:proofErr w:type="spellEnd"/>
      <w:r>
        <w:rPr>
          <w:rFonts w:ascii="Courier New" w:hAnsi="Courier New" w:cs="Courier New"/>
          <w:i/>
          <w:szCs w:val="24"/>
        </w:rPr>
        <w:t>v</w:t>
      </w:r>
      <w:r>
        <w:rPr>
          <w:rFonts w:ascii="Courier New" w:hAnsi="Courier New" w:cs="Courier New"/>
          <w:szCs w:val="24"/>
        </w:rPr>
        <w:t xml:space="preserve">, com a </w:t>
      </w:r>
      <w:proofErr w:type="spellStart"/>
      <w:r>
        <w:rPr>
          <w:rFonts w:ascii="Courier New" w:hAnsi="Courier New" w:cs="Courier New"/>
          <w:szCs w:val="24"/>
        </w:rPr>
        <w:t>r.</w:t>
      </w:r>
      <w:proofErr w:type="spellEnd"/>
      <w:r>
        <w:rPr>
          <w:rFonts w:ascii="Courier New" w:hAnsi="Courier New" w:cs="Courier New"/>
          <w:szCs w:val="24"/>
        </w:rPr>
        <w:t xml:space="preserve"> sentença de </w:t>
      </w:r>
      <w:proofErr w:type="spellStart"/>
      <w:r>
        <w:rPr>
          <w:rFonts w:ascii="Courier New" w:hAnsi="Courier New" w:cs="Courier New"/>
          <w:szCs w:val="24"/>
        </w:rPr>
        <w:t>fls</w:t>
      </w:r>
      <w:proofErr w:type="spellEnd"/>
      <w:r>
        <w:rPr>
          <w:rFonts w:ascii="Courier New" w:hAnsi="Courier New" w:cs="Courier New"/>
          <w:szCs w:val="24"/>
        </w:rPr>
        <w:t xml:space="preserve">, interpor o presente </w:t>
      </w:r>
      <w:r>
        <w:rPr>
          <w:rFonts w:ascii="Courier New" w:hAnsi="Courier New" w:cs="Courier New"/>
          <w:b/>
          <w:szCs w:val="24"/>
        </w:rPr>
        <w:t xml:space="preserve">RECURSO INOMINADO, </w:t>
      </w:r>
      <w:r>
        <w:rPr>
          <w:rFonts w:ascii="Courier New" w:hAnsi="Courier New" w:cs="Courier New"/>
          <w:szCs w:val="24"/>
        </w:rPr>
        <w:t>o que faz consubstanciado nas ra</w:t>
      </w:r>
      <w:r>
        <w:rPr>
          <w:rFonts w:ascii="Courier New" w:hAnsi="Courier New" w:cs="Courier New"/>
          <w:szCs w:val="24"/>
        </w:rPr>
        <w:t>zões anexas, requerendo seu recebimento no efeito devolutivo e suspensivo com regular processamento e posterior envio a Turma Recursal.</w:t>
      </w: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 w:firstLine="3402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Por oportuno, requer a juntada da inclusa guia de custas referente ao pagamento do preparo para os devidos fins de dire</w:t>
      </w:r>
      <w:r>
        <w:rPr>
          <w:rFonts w:ascii="Courier New" w:hAnsi="Courier New" w:cs="Courier New"/>
          <w:b/>
        </w:rPr>
        <w:t>ito.</w:t>
      </w:r>
    </w:p>
    <w:p w:rsidR="00000000" w:rsidRDefault="001F50DB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Termos em que,</w:t>
      </w:r>
    </w:p>
    <w:p w:rsidR="00000000" w:rsidRDefault="001F50DB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000000" w:rsidRDefault="001F50DB">
      <w:pPr>
        <w:ind w:right="-496"/>
        <w:jc w:val="center"/>
        <w:rPr>
          <w:rFonts w:ascii="Courier New" w:hAnsi="Courier New" w:cs="Courier New"/>
        </w:rPr>
      </w:pPr>
    </w:p>
    <w:p w:rsidR="00000000" w:rsidRDefault="001F50DB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Fortaleza, 11 de Abril de 2011.</w:t>
      </w:r>
    </w:p>
    <w:p w:rsidR="00000000" w:rsidRDefault="001F50D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1F50DB">
      <w:pPr>
        <w:ind w:right="-496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João Barbosa</w:t>
      </w:r>
      <w:r>
        <w:rPr>
          <w:rFonts w:ascii="Courier New" w:eastAsia="Times New Roman" w:hAnsi="Courier New" w:cs="Courier New"/>
        </w:rPr>
        <w:tab/>
      </w:r>
      <w:proofErr w:type="gramStart"/>
      <w:r>
        <w:rPr>
          <w:rFonts w:ascii="Courier New" w:eastAsia="Times New Roman" w:hAnsi="Courier New" w:cs="Courier New"/>
        </w:rPr>
        <w:t xml:space="preserve">   </w:t>
      </w:r>
      <w:proofErr w:type="gramEnd"/>
      <w:r>
        <w:rPr>
          <w:rFonts w:ascii="Courier New" w:eastAsia="Times New Roman" w:hAnsi="Courier New" w:cs="Courier New"/>
        </w:rPr>
        <w:t>Henrique A F Motta</w:t>
      </w:r>
      <w:r>
        <w:rPr>
          <w:rFonts w:ascii="Courier New" w:eastAsia="Times New Roman" w:hAnsi="Courier New" w:cs="Courier New"/>
        </w:rPr>
        <w:tab/>
        <w:t xml:space="preserve">    Fabio João </w:t>
      </w:r>
      <w:proofErr w:type="spellStart"/>
      <w:r>
        <w:rPr>
          <w:rFonts w:ascii="Courier New" w:eastAsia="Times New Roman" w:hAnsi="Courier New" w:cs="Courier New"/>
        </w:rPr>
        <w:t>Soito</w:t>
      </w:r>
      <w:proofErr w:type="spellEnd"/>
    </w:p>
    <w:p w:rsidR="00000000" w:rsidRDefault="001F50DB">
      <w:pPr>
        <w:ind w:right="-496"/>
        <w:jc w:val="center"/>
        <w:rPr>
          <w:rFonts w:ascii="Courier New" w:eastAsia="Times New Roman" w:hAnsi="Courier New" w:cs="Courier New"/>
          <w:lang w:val="en-US"/>
        </w:rPr>
      </w:pPr>
      <w:r>
        <w:rPr>
          <w:rFonts w:ascii="Courier New" w:eastAsia="Times New Roman" w:hAnsi="Courier New" w:cs="Courier New"/>
          <w:lang w:val="en-US"/>
        </w:rPr>
        <w:t>OAB/PE 4.246</w:t>
      </w:r>
      <w:r>
        <w:rPr>
          <w:rFonts w:ascii="Courier New" w:eastAsia="Times New Roman" w:hAnsi="Courier New" w:cs="Courier New"/>
          <w:lang w:val="en-US"/>
        </w:rPr>
        <w:tab/>
      </w:r>
      <w:r>
        <w:rPr>
          <w:rFonts w:ascii="Courier New" w:eastAsia="Times New Roman" w:hAnsi="Courier New" w:cs="Courier New"/>
          <w:lang w:val="en-US"/>
        </w:rPr>
        <w:tab/>
        <w:t>OAB/RJ 113.815</w:t>
      </w:r>
      <w:r>
        <w:rPr>
          <w:rFonts w:ascii="Courier New" w:eastAsia="Times New Roman" w:hAnsi="Courier New" w:cs="Courier New"/>
          <w:lang w:val="en-US"/>
        </w:rPr>
        <w:tab/>
      </w:r>
      <w:r>
        <w:rPr>
          <w:rFonts w:ascii="Courier New" w:eastAsia="Times New Roman" w:hAnsi="Courier New" w:cs="Courier New"/>
          <w:lang w:val="en-US"/>
        </w:rPr>
        <w:tab/>
      </w:r>
      <w:r>
        <w:rPr>
          <w:rFonts w:ascii="Courier New" w:eastAsia="Times New Roman" w:hAnsi="Courier New" w:cs="Courier New"/>
          <w:lang w:val="en-US"/>
        </w:rPr>
        <w:tab/>
        <w:t>OAB/RJ 114.089</w:t>
      </w:r>
    </w:p>
    <w:p w:rsidR="00000000" w:rsidRDefault="001F50DB">
      <w:pPr>
        <w:ind w:right="-496"/>
        <w:rPr>
          <w:rFonts w:ascii="Courier New" w:eastAsia="Times New Roman" w:hAnsi="Courier New" w:cs="Courier New"/>
          <w:lang w:val="en-US"/>
        </w:rPr>
      </w:pPr>
    </w:p>
    <w:p w:rsidR="00000000" w:rsidRDefault="001F50DB">
      <w:pPr>
        <w:ind w:right="-496"/>
        <w:rPr>
          <w:rFonts w:ascii="Courier New" w:eastAsia="Times New Roman" w:hAnsi="Courier New" w:cs="Courier New"/>
          <w:lang w:val="en-US"/>
        </w:rPr>
      </w:pPr>
    </w:p>
    <w:p w:rsidR="00000000" w:rsidRDefault="001F50DB">
      <w:pPr>
        <w:ind w:right="-496"/>
        <w:rPr>
          <w:rFonts w:ascii="Courier New" w:eastAsia="Times New Roman" w:hAnsi="Courier New" w:cs="Courier New"/>
          <w:lang w:val="en-US"/>
        </w:rPr>
      </w:pPr>
    </w:p>
    <w:p w:rsidR="00000000" w:rsidRDefault="001F50DB">
      <w:pPr>
        <w:jc w:val="center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Emanuel Mendes Guedes Diogo</w:t>
      </w:r>
    </w:p>
    <w:p w:rsidR="00000000" w:rsidRDefault="001F50DB">
      <w:pPr>
        <w:jc w:val="center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OAB/CE 21.154</w:t>
      </w:r>
    </w:p>
    <w:p w:rsidR="00000000" w:rsidRDefault="001F50DB">
      <w:pPr>
        <w:jc w:val="center"/>
        <w:rPr>
          <w:rFonts w:ascii="Courier New" w:hAnsi="Courier New" w:cs="Courier New"/>
          <w:bCs/>
        </w:rPr>
      </w:pPr>
    </w:p>
    <w:p w:rsidR="00000000" w:rsidRDefault="001F50DB">
      <w:pPr>
        <w:ind w:right="-710"/>
        <w:jc w:val="both"/>
      </w:pPr>
      <w:r>
        <w:rPr>
          <w:rFonts w:ascii="Courier New" w:hAnsi="Courier New" w:cs="Courier New"/>
          <w:b/>
        </w:rPr>
        <w:lastRenderedPageBreak/>
        <w:t xml:space="preserve">PROCESSO </w:t>
      </w:r>
      <w:r>
        <w:rPr>
          <w:rFonts w:ascii="Courier New" w:hAnsi="Courier New" w:cs="Courier New"/>
          <w:b/>
        </w:rPr>
        <w:t xml:space="preserve">ORIGINÁRIO DO JUIZADO ESPECIAL CÍVEL DA COMARCA DE </w:t>
      </w:r>
      <w:r>
        <w:rPr>
          <w:rFonts w:ascii="Courier New" w:eastAsia="Times New Roman" w:hAnsi="Courier New" w:cs="Courier New"/>
          <w:b/>
        </w:rPr>
        <w:t>TIANGUÁ</w:t>
      </w:r>
      <w:r>
        <w:rPr>
          <w:rFonts w:ascii="Courier New" w:hAnsi="Courier New" w:cs="Courier New"/>
          <w:b/>
        </w:rPr>
        <w:t xml:space="preserve"> / CE</w:t>
      </w:r>
    </w:p>
    <w:p w:rsidR="00000000" w:rsidRDefault="001F50DB">
      <w:pPr>
        <w:ind w:right="-496"/>
        <w:jc w:val="both"/>
        <w:rPr>
          <w:rFonts w:ascii="Courier New" w:hAnsi="Courier New" w:cs="Courier New"/>
          <w:bCs/>
        </w:rPr>
      </w:pP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PROCESSO N.º </w:t>
      </w:r>
      <w:r>
        <w:rPr>
          <w:rFonts w:ascii="Courier New" w:hAnsi="Courier New" w:cs="Courier New"/>
          <w:b/>
          <w:bCs/>
        </w:rPr>
        <w:t>2008001614831</w:t>
      </w: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RECORRENTE: </w:t>
      </w:r>
      <w:r>
        <w:rPr>
          <w:rFonts w:ascii="Courier New" w:eastAsia="Times New Roman" w:hAnsi="Courier New" w:cs="Courier New"/>
          <w:b/>
        </w:rPr>
        <w:t>BRADESCO AUTO/RE CIA DE SEGUROS</w:t>
      </w:r>
      <w:r>
        <w:rPr>
          <w:rFonts w:ascii="Courier New" w:hAnsi="Courier New" w:cs="Courier New"/>
          <w:b/>
          <w:bCs/>
        </w:rPr>
        <w:t xml:space="preserve"> e SEGURADORA LIDER DOS CONSÓRCIOS DO SEGURO DPVAT S.A.</w:t>
      </w: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proofErr w:type="gramStart"/>
      <w:r>
        <w:rPr>
          <w:rFonts w:ascii="Courier New" w:hAnsi="Courier New" w:cs="Courier New"/>
          <w:b/>
        </w:rPr>
        <w:t>RECORRIDA :</w:t>
      </w:r>
      <w:proofErr w:type="gramEnd"/>
      <w:r>
        <w:rPr>
          <w:rFonts w:ascii="Courier New" w:hAnsi="Courier New" w:cs="Courier New"/>
          <w:b/>
        </w:rPr>
        <w:t xml:space="preserve"> </w:t>
      </w:r>
      <w:r>
        <w:rPr>
          <w:rFonts w:ascii="Courier New" w:eastAsia="Times New Roman" w:hAnsi="Courier New" w:cs="Courier New"/>
          <w:b/>
        </w:rPr>
        <w:t>EDVAR MARQUES CARDOSO</w:t>
      </w: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RAZÕES DE RECURSO</w:t>
      </w: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</w:rPr>
      </w:pP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</w:rPr>
      </w:pPr>
    </w:p>
    <w:p w:rsidR="00000000" w:rsidRDefault="001F50DB">
      <w:pPr>
        <w:tabs>
          <w:tab w:val="left" w:pos="2835"/>
          <w:tab w:val="left" w:pos="3119"/>
          <w:tab w:val="left" w:pos="3544"/>
        </w:tabs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EGRÉGIA TURMA RECURSAL</w:t>
      </w:r>
    </w:p>
    <w:p w:rsidR="00000000" w:rsidRDefault="001F50DB">
      <w:pPr>
        <w:tabs>
          <w:tab w:val="left" w:pos="2835"/>
          <w:tab w:val="left" w:pos="3119"/>
          <w:tab w:val="left" w:pos="3544"/>
        </w:tabs>
        <w:ind w:left="-57" w:right="-496" w:firstLine="3402"/>
        <w:jc w:val="both"/>
        <w:rPr>
          <w:rFonts w:ascii="Courier New" w:hAnsi="Courier New" w:cs="Courier New"/>
          <w:b/>
        </w:rPr>
      </w:pPr>
    </w:p>
    <w:p w:rsidR="00000000" w:rsidRDefault="001F50DB">
      <w:pPr>
        <w:pStyle w:val="Ttulo6"/>
        <w:spacing w:line="240" w:lineRule="auto"/>
        <w:ind w:right="-496"/>
        <w:rPr>
          <w:rFonts w:ascii="Courier New" w:eastAsia="Times New Roman" w:hAnsi="Courier New" w:cs="Courier New"/>
          <w:sz w:val="24"/>
          <w:szCs w:val="24"/>
        </w:rPr>
      </w:pPr>
    </w:p>
    <w:p w:rsidR="00000000" w:rsidRDefault="001F50DB">
      <w:pPr>
        <w:pStyle w:val="Ttulo6"/>
        <w:spacing w:line="240" w:lineRule="auto"/>
        <w:ind w:right="-496"/>
        <w:rPr>
          <w:rFonts w:ascii="Courier New" w:eastAsia="Times New Roman" w:hAnsi="Courier New" w:cs="Courier New"/>
          <w:sz w:val="24"/>
          <w:szCs w:val="24"/>
          <w:u w:val="none"/>
        </w:rPr>
      </w:pPr>
      <w:r>
        <w:rPr>
          <w:rFonts w:ascii="Courier New" w:eastAsia="Times New Roman" w:hAnsi="Courier New" w:cs="Courier New"/>
          <w:sz w:val="24"/>
          <w:szCs w:val="24"/>
          <w:u w:val="none"/>
        </w:rPr>
        <w:t>DA R. DECISÃO ATACADA</w:t>
      </w:r>
    </w:p>
    <w:p w:rsidR="00000000" w:rsidRDefault="001F50DB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 </w:t>
      </w:r>
      <w:proofErr w:type="spellStart"/>
      <w:r>
        <w:rPr>
          <w:rFonts w:ascii="Courier New" w:hAnsi="Courier New" w:cs="Courier New"/>
        </w:rPr>
        <w:t>M.M.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Juíz</w:t>
      </w:r>
      <w:proofErr w:type="spellEnd"/>
      <w:r>
        <w:rPr>
          <w:rFonts w:ascii="Courier New" w:hAnsi="Courier New" w:cs="Courier New"/>
        </w:rPr>
        <w:t xml:space="preserve"> Monocrático, após a devida instrução processual achou por bem julgar a presente demandada da seguinte forma: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autoSpaceDE w:val="0"/>
        <w:autoSpaceDN w:val="0"/>
        <w:adjustRightInd w:val="0"/>
        <w:ind w:left="2268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“</w:t>
      </w:r>
      <w:r>
        <w:rPr>
          <w:rFonts w:ascii="Courier New" w:hAnsi="Courier New" w:cs="Courier New"/>
          <w:b/>
          <w:bCs/>
          <w:i/>
        </w:rPr>
        <w:t xml:space="preserve">DIANTE DO EXPOSTO, JULGO PARCIALMENTE </w:t>
      </w:r>
      <w:r>
        <w:rPr>
          <w:rFonts w:ascii="Courier New" w:hAnsi="Courier New" w:cs="Courier New"/>
          <w:b/>
          <w:bCs/>
          <w:i/>
        </w:rPr>
        <w:t>PROCEDENTE A PRESENTE AÇÃO, COM FUNDAMENTO NO ART. 269, INCISO I, DO CÓDIGO DE PROCESSO CIVIL</w:t>
      </w:r>
      <w:r>
        <w:rPr>
          <w:rFonts w:ascii="Courier New" w:hAnsi="Courier New" w:cs="Courier New"/>
          <w:b/>
          <w:i/>
        </w:rPr>
        <w:t>...”</w:t>
      </w:r>
    </w:p>
    <w:p w:rsidR="00000000" w:rsidRDefault="001F50DB">
      <w:pPr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Nobre Turma Recursal, </w:t>
      </w:r>
      <w:r>
        <w:rPr>
          <w:rFonts w:ascii="Courier New" w:hAnsi="Courier New" w:cs="Courier New"/>
          <w:b/>
        </w:rPr>
        <w:t>a Recorrente clama por JUSTIÇA e requer o atendimento do Princípio da Ampla Defesa</w:t>
      </w:r>
      <w:r>
        <w:rPr>
          <w:rFonts w:ascii="Courier New" w:hAnsi="Courier New" w:cs="Courier New"/>
        </w:rPr>
        <w:t xml:space="preserve">, tendo em vista que a MM </w:t>
      </w:r>
      <w:proofErr w:type="spellStart"/>
      <w:r>
        <w:rPr>
          <w:rFonts w:ascii="Courier New" w:hAnsi="Courier New" w:cs="Courier New"/>
        </w:rPr>
        <w:t>Juíz</w:t>
      </w:r>
      <w:proofErr w:type="spellEnd"/>
      <w:r>
        <w:rPr>
          <w:rFonts w:ascii="Courier New" w:hAnsi="Courier New" w:cs="Courier New"/>
        </w:rPr>
        <w:t xml:space="preserve"> Monocrático ignorou co</w:t>
      </w:r>
      <w:r>
        <w:rPr>
          <w:rFonts w:ascii="Courier New" w:hAnsi="Courier New" w:cs="Courier New"/>
        </w:rPr>
        <w:t>mpletamente os argumentos da peça de bloqueio apresentada.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highlight w:val="yellow"/>
        </w:rPr>
        <w:t>O MM JUÍZ DESCONHECEU DA LETRA DA LEI 6.194/74, que em seu art. 3º alínea “</w:t>
      </w:r>
      <w:r>
        <w:rPr>
          <w:rFonts w:ascii="Courier New" w:hAnsi="Courier New" w:cs="Courier New"/>
          <w:b/>
          <w:sz w:val="32"/>
          <w:szCs w:val="32"/>
          <w:highlight w:val="yellow"/>
        </w:rPr>
        <w:t>b</w:t>
      </w:r>
      <w:r>
        <w:rPr>
          <w:rFonts w:ascii="Courier New" w:hAnsi="Courier New" w:cs="Courier New"/>
          <w:b/>
          <w:highlight w:val="yellow"/>
        </w:rPr>
        <w:t xml:space="preserve">” trata de INVALIDEZ, e descreve que a indenização a ser paga poderá ser de </w:t>
      </w:r>
      <w:r>
        <w:rPr>
          <w:rFonts w:ascii="Courier New" w:hAnsi="Courier New" w:cs="Courier New"/>
          <w:b/>
          <w:sz w:val="32"/>
          <w:szCs w:val="32"/>
          <w:highlight w:val="yellow"/>
          <w:u w:val="single"/>
        </w:rPr>
        <w:t>ATÉ</w:t>
      </w:r>
      <w:r>
        <w:rPr>
          <w:rFonts w:ascii="Courier New" w:hAnsi="Courier New" w:cs="Courier New"/>
          <w:b/>
          <w:highlight w:val="yellow"/>
          <w:u w:val="single"/>
        </w:rPr>
        <w:t xml:space="preserve"> R$ 13.500,00 (treze mil e quinhentos rea</w:t>
      </w:r>
      <w:r>
        <w:rPr>
          <w:rFonts w:ascii="Courier New" w:hAnsi="Courier New" w:cs="Courier New"/>
          <w:b/>
          <w:highlight w:val="yellow"/>
          <w:u w:val="single"/>
        </w:rPr>
        <w:t>is)</w:t>
      </w:r>
      <w:r>
        <w:rPr>
          <w:rFonts w:ascii="Courier New" w:hAnsi="Courier New" w:cs="Courier New"/>
          <w:b/>
          <w:highlight w:val="yellow"/>
        </w:rPr>
        <w:t>.</w:t>
      </w:r>
      <w:r>
        <w:rPr>
          <w:rFonts w:ascii="Courier New" w:hAnsi="Courier New" w:cs="Courier New"/>
        </w:rPr>
        <w:t xml:space="preserve"> E assim, prosseguiu condenando a Recorrente à complementação do valor já pago conforme Tela do sistema MEGADATA até que alcançasse os mesmos R$ 13.500,00 (treze mil e quinhentos reais), o que definitivamente é um ABSURDO e inconcebível.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Com este ente</w:t>
      </w:r>
      <w:r>
        <w:rPr>
          <w:rFonts w:ascii="Courier New" w:hAnsi="Courier New" w:cs="Courier New"/>
        </w:rPr>
        <w:t>ndimento equivocado, o Ilustre Julgador trata de forma generalista a lide que lhe foi apresentada, o que representa desconsideração para com aqueles que realmente são beneficiários deste direito securitário. Pois como poderia um beneficiário que sofreu les</w:t>
      </w:r>
      <w:r>
        <w:rPr>
          <w:rFonts w:ascii="Courier New" w:hAnsi="Courier New" w:cs="Courier New"/>
        </w:rPr>
        <w:t xml:space="preserve">ões na perna, requerer o recebimento de indenização securitária na integralidade, no mesmo </w:t>
      </w:r>
      <w:r>
        <w:rPr>
          <w:rFonts w:ascii="Courier New" w:hAnsi="Courier New" w:cs="Courier New"/>
          <w:i/>
        </w:rPr>
        <w:t>quantum</w:t>
      </w:r>
      <w:r>
        <w:rPr>
          <w:rFonts w:ascii="Courier New" w:hAnsi="Courier New" w:cs="Courier New"/>
        </w:rPr>
        <w:t xml:space="preserve"> que um sinistrado beneficiário que tenha sofrido amputação de braços inteiros ou mesmo pernas?</w:t>
      </w:r>
      <w:proofErr w:type="gramStart"/>
      <w:r>
        <w:rPr>
          <w:rFonts w:ascii="Courier New" w:hAnsi="Courier New" w:cs="Courier New"/>
        </w:rPr>
        <w:t>!?</w:t>
      </w:r>
      <w:proofErr w:type="gramEnd"/>
      <w:r>
        <w:rPr>
          <w:rFonts w:ascii="Courier New" w:hAnsi="Courier New" w:cs="Courier New"/>
        </w:rPr>
        <w:t xml:space="preserve"> Onde fica a equidade e o bom senso para tais casos?</w:t>
      </w:r>
      <w:proofErr w:type="gramStart"/>
      <w:r>
        <w:rPr>
          <w:rFonts w:ascii="Courier New" w:hAnsi="Courier New" w:cs="Courier New"/>
        </w:rPr>
        <w:t>!?</w:t>
      </w:r>
      <w:proofErr w:type="gramEnd"/>
      <w:r>
        <w:rPr>
          <w:rFonts w:ascii="Courier New" w:hAnsi="Courier New" w:cs="Courier New"/>
        </w:rPr>
        <w:t xml:space="preserve"> 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De c</w:t>
      </w:r>
      <w:r>
        <w:rPr>
          <w:rFonts w:ascii="Courier New" w:hAnsi="Courier New" w:cs="Courier New"/>
          <w:b/>
        </w:rPr>
        <w:t xml:space="preserve">erto que não seria justo para os demais, receberem indenização igual àquela que recebeu a Recorrida. Assim, </w:t>
      </w:r>
      <w:proofErr w:type="gramStart"/>
      <w:r>
        <w:rPr>
          <w:rFonts w:ascii="Courier New" w:hAnsi="Courier New" w:cs="Courier New"/>
          <w:b/>
        </w:rPr>
        <w:t>mister</w:t>
      </w:r>
      <w:proofErr w:type="gramEnd"/>
      <w:r>
        <w:rPr>
          <w:rFonts w:ascii="Courier New" w:hAnsi="Courier New" w:cs="Courier New"/>
          <w:b/>
        </w:rPr>
        <w:t xml:space="preserve"> se faz a quantificação do dano sofrido, o que só pode ser verificado através de rigorosa perícia técnica, sendo este ponto crucial da Lide e </w:t>
      </w:r>
      <w:r>
        <w:rPr>
          <w:rFonts w:ascii="Courier New" w:hAnsi="Courier New" w:cs="Courier New"/>
          <w:b/>
        </w:rPr>
        <w:t>que foi totalmente desconsiderado pelo Eminente magistrado.</w:t>
      </w:r>
    </w:p>
    <w:p w:rsidR="00000000" w:rsidRDefault="001F50DB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Portanto, se tal </w:t>
      </w:r>
      <w:proofErr w:type="spellStart"/>
      <w:r>
        <w:rPr>
          <w:rFonts w:ascii="Courier New" w:hAnsi="Courier New" w:cs="Courier New"/>
          <w:b/>
        </w:rPr>
        <w:t>logicidade</w:t>
      </w:r>
      <w:proofErr w:type="spellEnd"/>
      <w:r>
        <w:rPr>
          <w:rFonts w:ascii="Courier New" w:hAnsi="Courier New" w:cs="Courier New"/>
          <w:b/>
        </w:rPr>
        <w:t xml:space="preserve"> apresentada não tocou o MM </w:t>
      </w:r>
      <w:proofErr w:type="spellStart"/>
      <w:r>
        <w:rPr>
          <w:rFonts w:ascii="Courier New" w:hAnsi="Courier New" w:cs="Courier New"/>
          <w:b/>
        </w:rPr>
        <w:t>Juíz</w:t>
      </w:r>
      <w:proofErr w:type="spellEnd"/>
      <w:r>
        <w:rPr>
          <w:rFonts w:ascii="Courier New" w:hAnsi="Courier New" w:cs="Courier New"/>
          <w:b/>
        </w:rPr>
        <w:t xml:space="preserve">, a Recorrente está certa de que o bom senso e a Justiça equânime falaram por esta Colenda Turma, que deverá reformar a </w:t>
      </w:r>
      <w:proofErr w:type="spellStart"/>
      <w:proofErr w:type="gramStart"/>
      <w:r>
        <w:rPr>
          <w:rFonts w:ascii="Courier New" w:hAnsi="Courier New" w:cs="Courier New"/>
          <w:b/>
        </w:rPr>
        <w:t>r.</w:t>
      </w:r>
      <w:proofErr w:type="spellEnd"/>
      <w:proofErr w:type="gramEnd"/>
      <w:r>
        <w:rPr>
          <w:rFonts w:ascii="Courier New" w:hAnsi="Courier New" w:cs="Courier New"/>
          <w:b/>
        </w:rPr>
        <w:t xml:space="preserve"> sentença, dan</w:t>
      </w:r>
      <w:r>
        <w:rPr>
          <w:rFonts w:ascii="Courier New" w:hAnsi="Courier New" w:cs="Courier New"/>
          <w:b/>
        </w:rPr>
        <w:t xml:space="preserve">do total improcedência ao pedido da </w:t>
      </w:r>
      <w:proofErr w:type="spellStart"/>
      <w:r>
        <w:rPr>
          <w:rFonts w:ascii="Courier New" w:hAnsi="Courier New" w:cs="Courier New"/>
          <w:b/>
        </w:rPr>
        <w:t>exordial</w:t>
      </w:r>
      <w:proofErr w:type="spellEnd"/>
      <w:r>
        <w:rPr>
          <w:rFonts w:ascii="Courier New" w:hAnsi="Courier New" w:cs="Courier New"/>
          <w:b/>
        </w:rPr>
        <w:t xml:space="preserve">, ou caso assim não entenda </w:t>
      </w:r>
      <w:proofErr w:type="spellStart"/>
      <w:r>
        <w:rPr>
          <w:rFonts w:ascii="Courier New" w:hAnsi="Courier New" w:cs="Courier New"/>
          <w:b/>
        </w:rPr>
        <w:t>extingua</w:t>
      </w:r>
      <w:proofErr w:type="spellEnd"/>
      <w:r>
        <w:rPr>
          <w:rFonts w:ascii="Courier New" w:hAnsi="Courier New" w:cs="Courier New"/>
          <w:b/>
        </w:rPr>
        <w:t xml:space="preserve"> o feito sem julgamento do mérito tendo em vista a necessidade de prova pericial.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Conforme restará cabalmente comprovado nesta peça recursal, a </w:t>
      </w:r>
      <w:proofErr w:type="spellStart"/>
      <w:proofErr w:type="gramStart"/>
      <w:r>
        <w:rPr>
          <w:rFonts w:ascii="Courier New" w:hAnsi="Courier New" w:cs="Courier New"/>
        </w:rPr>
        <w:t>r.</w:t>
      </w:r>
      <w:proofErr w:type="spellEnd"/>
      <w:proofErr w:type="gramEnd"/>
      <w:r>
        <w:rPr>
          <w:rFonts w:ascii="Courier New" w:hAnsi="Courier New" w:cs="Courier New"/>
        </w:rPr>
        <w:t xml:space="preserve"> sentença </w:t>
      </w:r>
      <w:r>
        <w:rPr>
          <w:rFonts w:ascii="Courier New" w:hAnsi="Courier New" w:cs="Courier New"/>
        </w:rPr>
        <w:t xml:space="preserve">ora guerreada merece pronta reforma, pelas razões de fato apresentada e pela mais que a seguir serão aduzidas. </w:t>
      </w:r>
    </w:p>
    <w:p w:rsidR="00000000" w:rsidRDefault="001F50DB">
      <w:pPr>
        <w:rPr>
          <w:rFonts w:ascii="Courier New" w:hAnsi="Courier New" w:cs="Courier New"/>
        </w:rPr>
      </w:pPr>
    </w:p>
    <w:p w:rsidR="00000000" w:rsidRDefault="001F50DB">
      <w:pPr>
        <w:rPr>
          <w:rFonts w:ascii="Courier New" w:hAnsi="Courier New" w:cs="Courier New"/>
        </w:rPr>
      </w:pPr>
    </w:p>
    <w:p w:rsidR="00000000" w:rsidRDefault="001F50DB">
      <w:pPr>
        <w:jc w:val="center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- CERCEAMENTO DE DEFESA –</w:t>
      </w:r>
    </w:p>
    <w:p w:rsidR="00000000" w:rsidRDefault="001F50DB">
      <w:pPr>
        <w:jc w:val="center"/>
        <w:rPr>
          <w:rFonts w:ascii="Courier New" w:hAnsi="Courier New" w:cs="Courier New"/>
          <w:b/>
          <w:bCs/>
        </w:rPr>
      </w:pPr>
    </w:p>
    <w:p w:rsidR="00000000" w:rsidRDefault="001F50DB">
      <w:pPr>
        <w:jc w:val="center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NECESSIDADE DE PROVA PERICIAL </w:t>
      </w:r>
    </w:p>
    <w:p w:rsidR="00000000" w:rsidRDefault="001F50DB">
      <w:pPr>
        <w:jc w:val="center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INCOMPETENCIA DOS JUIZADOS ESPECIAIS CÍVEIS</w:t>
      </w: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>Entendeu o Nobre Magistrado em sua deci</w:t>
      </w:r>
      <w:r>
        <w:rPr>
          <w:rFonts w:cs="Courier New"/>
          <w:sz w:val="24"/>
          <w:szCs w:val="24"/>
        </w:rPr>
        <w:t xml:space="preserve">são quanto à preliminar, ocorre que como já defendido em sua Contestação, a Recorrente reitera a necessidade de perícia médica para os casos de invalidez, tendo em vista o valor a ser indenizado depender do </w:t>
      </w:r>
      <w:r>
        <w:rPr>
          <w:rFonts w:cs="Courier New"/>
          <w:b/>
          <w:sz w:val="24"/>
          <w:szCs w:val="24"/>
          <w:u w:val="single"/>
        </w:rPr>
        <w:t>GRAU</w:t>
      </w:r>
      <w:r>
        <w:rPr>
          <w:rFonts w:cs="Courier New"/>
          <w:sz w:val="24"/>
          <w:szCs w:val="24"/>
        </w:rPr>
        <w:t xml:space="preserve"> da invalidez. </w:t>
      </w: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>O valor pago administrativam</w:t>
      </w:r>
      <w:r>
        <w:rPr>
          <w:rFonts w:cs="Courier New"/>
          <w:sz w:val="24"/>
          <w:szCs w:val="24"/>
        </w:rPr>
        <w:t xml:space="preserve">ente pela Recorrente corresponde </w:t>
      </w:r>
      <w:proofErr w:type="gramStart"/>
      <w:r>
        <w:rPr>
          <w:rFonts w:cs="Courier New"/>
          <w:sz w:val="24"/>
          <w:szCs w:val="24"/>
        </w:rPr>
        <w:t>a</w:t>
      </w:r>
      <w:proofErr w:type="gramEnd"/>
      <w:r>
        <w:rPr>
          <w:rFonts w:cs="Courier New"/>
          <w:sz w:val="24"/>
          <w:szCs w:val="24"/>
        </w:rPr>
        <w:t xml:space="preserve"> debilidade permanente constatada pela perícia realizada no Instituto Médico Legal, como constatado pelo Magistrado, mas o ora Recorrida insiste em alegar que faz </w:t>
      </w:r>
      <w:r>
        <w:rPr>
          <w:rFonts w:cs="Courier New"/>
          <w:i/>
          <w:sz w:val="24"/>
          <w:szCs w:val="24"/>
        </w:rPr>
        <w:t xml:space="preserve">jus </w:t>
      </w:r>
      <w:r>
        <w:rPr>
          <w:rFonts w:cs="Courier New"/>
          <w:sz w:val="24"/>
          <w:szCs w:val="24"/>
        </w:rPr>
        <w:t>ao recebimento do valor total da indenização. Sendo ass</w:t>
      </w:r>
      <w:r>
        <w:rPr>
          <w:rFonts w:cs="Courier New"/>
          <w:sz w:val="24"/>
          <w:szCs w:val="24"/>
        </w:rPr>
        <w:t xml:space="preserve">im, não havendo acordo entre as partes de qual o </w:t>
      </w:r>
      <w:r>
        <w:rPr>
          <w:rFonts w:cs="Courier New"/>
          <w:b/>
          <w:sz w:val="24"/>
          <w:szCs w:val="24"/>
        </w:rPr>
        <w:t>grau de invalidez da Recorrida</w:t>
      </w:r>
      <w:r>
        <w:rPr>
          <w:rFonts w:cs="Courier New"/>
          <w:sz w:val="24"/>
          <w:szCs w:val="24"/>
        </w:rPr>
        <w:t xml:space="preserve">, faz-se necessária a realização de perícia para que seja dirimida tal dúvida, sob constatação de </w:t>
      </w:r>
      <w:r>
        <w:rPr>
          <w:rFonts w:cs="Courier New"/>
          <w:b/>
          <w:i/>
          <w:sz w:val="24"/>
          <w:szCs w:val="24"/>
        </w:rPr>
        <w:t>“cerceamento de defesa”</w:t>
      </w:r>
      <w:r>
        <w:rPr>
          <w:rFonts w:cs="Courier New"/>
          <w:sz w:val="24"/>
          <w:szCs w:val="24"/>
        </w:rPr>
        <w:t>.</w:t>
      </w: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>O cálculo para a efetivação do pagamento obedece a Ta</w:t>
      </w:r>
      <w:r>
        <w:rPr>
          <w:rFonts w:cs="Courier New"/>
          <w:sz w:val="24"/>
          <w:szCs w:val="24"/>
        </w:rPr>
        <w:t>bela de Indenização de Invalidez, que estabelece diferentes níveis, correspondendo cada um, a uma valoração específica. O valor da indenização não é fixo, depende da limitação sofrida pelo sinistrado.</w:t>
      </w: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1F50DB">
      <w:pPr>
        <w:pStyle w:val="TextosemFormatao"/>
        <w:ind w:right="-496"/>
        <w:jc w:val="both"/>
        <w:rPr>
          <w:rFonts w:cs="Courier New"/>
          <w:b/>
          <w:sz w:val="24"/>
          <w:szCs w:val="24"/>
          <w:u w:val="single"/>
        </w:rPr>
      </w:pPr>
      <w:r>
        <w:rPr>
          <w:rFonts w:cs="Courier New"/>
          <w:b/>
          <w:sz w:val="24"/>
          <w:szCs w:val="24"/>
          <w:u w:val="single"/>
        </w:rPr>
        <w:t>IMAGINE EGRÉGIA TURMA, SINISTRADO COM PERDA TOTAL DE F</w:t>
      </w:r>
      <w:r>
        <w:rPr>
          <w:rFonts w:cs="Courier New"/>
          <w:b/>
          <w:sz w:val="24"/>
          <w:szCs w:val="24"/>
          <w:u w:val="single"/>
        </w:rPr>
        <w:t xml:space="preserve">UNÇÃO DE MEMBROS SUPERIORES E INFERIORES </w:t>
      </w:r>
      <w:proofErr w:type="gramStart"/>
      <w:r>
        <w:rPr>
          <w:rFonts w:cs="Courier New"/>
          <w:b/>
          <w:sz w:val="24"/>
          <w:szCs w:val="24"/>
          <w:u w:val="single"/>
        </w:rPr>
        <w:t>RECEBER</w:t>
      </w:r>
      <w:proofErr w:type="gramEnd"/>
      <w:r>
        <w:rPr>
          <w:rFonts w:cs="Courier New"/>
          <w:b/>
          <w:sz w:val="24"/>
          <w:szCs w:val="24"/>
          <w:u w:val="single"/>
        </w:rPr>
        <w:t xml:space="preserve"> O MESMO </w:t>
      </w:r>
      <w:r>
        <w:rPr>
          <w:rFonts w:cs="Courier New"/>
          <w:b/>
          <w:i/>
          <w:sz w:val="24"/>
          <w:szCs w:val="24"/>
          <w:u w:val="single"/>
        </w:rPr>
        <w:t xml:space="preserve">QUANTUM </w:t>
      </w:r>
      <w:r>
        <w:rPr>
          <w:rFonts w:cs="Courier New"/>
          <w:b/>
          <w:sz w:val="24"/>
          <w:szCs w:val="24"/>
          <w:u w:val="single"/>
        </w:rPr>
        <w:t>QUE UMA PESSOA QUE PERDE DA FUNÇÃO DE UM DEDO. NÃO HÁ COMO IGUALAR A INDENIZAÇÃO PARA LIMITAÇÕES DE TÃO DIFERENTES ABRENGÊNCIAS.</w:t>
      </w: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lastRenderedPageBreak/>
        <w:t>Cumpre destacar que o evento em</w:t>
      </w:r>
      <w:r>
        <w:rPr>
          <w:rFonts w:cs="Courier New"/>
          <w:i/>
          <w:sz w:val="24"/>
          <w:szCs w:val="24"/>
        </w:rPr>
        <w:t xml:space="preserve"> </w:t>
      </w:r>
      <w:r>
        <w:rPr>
          <w:rFonts w:cs="Courier New"/>
          <w:sz w:val="24"/>
          <w:szCs w:val="24"/>
        </w:rPr>
        <w:t xml:space="preserve">exame necessita de prova </w:t>
      </w:r>
      <w:r>
        <w:rPr>
          <w:rFonts w:cs="Courier New"/>
          <w:sz w:val="24"/>
          <w:szCs w:val="24"/>
        </w:rPr>
        <w:t>pericial, pelas razões também a seguir expostas.</w:t>
      </w: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Informa a Recorrida em sua peça vestibular que após o acidente de trânsito ocorrido em </w:t>
      </w:r>
      <w:r>
        <w:rPr>
          <w:rFonts w:cs="Courier New"/>
          <w:b/>
          <w:sz w:val="24"/>
          <w:szCs w:val="24"/>
        </w:rPr>
        <w:t>27/04/2006</w:t>
      </w:r>
      <w:r>
        <w:rPr>
          <w:rFonts w:cs="Courier New"/>
          <w:sz w:val="24"/>
          <w:szCs w:val="24"/>
        </w:rPr>
        <w:t>, ficou com debilidade permanente decorrente de lesões no membro.</w:t>
      </w: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1F50DB">
      <w:pPr>
        <w:pStyle w:val="TextosemFormatao"/>
        <w:ind w:right="-496"/>
        <w:jc w:val="both"/>
        <w:rPr>
          <w:rFonts w:cs="Courier New"/>
          <w:b/>
          <w:sz w:val="24"/>
          <w:szCs w:val="24"/>
        </w:rPr>
      </w:pPr>
      <w:r>
        <w:rPr>
          <w:rFonts w:cs="Courier New"/>
          <w:b/>
          <w:sz w:val="24"/>
          <w:szCs w:val="24"/>
        </w:rPr>
        <w:t>Quando da realização de pedido administrat</w:t>
      </w:r>
      <w:r>
        <w:rPr>
          <w:rFonts w:cs="Courier New"/>
          <w:b/>
          <w:sz w:val="24"/>
          <w:szCs w:val="24"/>
        </w:rPr>
        <w:t>ivo junto a Recorrente, constatou-se através de minuciosa análise médica que a Recorrida realmente apresenta tal limitação, mas esta limitação é indenizável no importe de R$ 7.548,51 (sete mil quinhentos e quarenta e oito reais e cinqüenta e um centavos)</w:t>
      </w:r>
      <w:r>
        <w:rPr>
          <w:rFonts w:cs="Courier New"/>
          <w:sz w:val="24"/>
          <w:szCs w:val="24"/>
        </w:rPr>
        <w:t xml:space="preserve">, </w:t>
      </w:r>
      <w:r>
        <w:rPr>
          <w:rFonts w:cs="Courier New"/>
          <w:b/>
          <w:sz w:val="24"/>
          <w:szCs w:val="24"/>
        </w:rPr>
        <w:t xml:space="preserve">e não na TOTALIDADE de </w:t>
      </w:r>
      <w:proofErr w:type="gramStart"/>
      <w:r>
        <w:rPr>
          <w:rFonts w:cs="Courier New"/>
          <w:b/>
          <w:sz w:val="24"/>
          <w:szCs w:val="24"/>
        </w:rPr>
        <w:t>R$ 13.500,00 (treze mil e quinhentos reais), como deduzido</w:t>
      </w:r>
      <w:proofErr w:type="gramEnd"/>
      <w:r>
        <w:rPr>
          <w:rFonts w:cs="Courier New"/>
          <w:b/>
          <w:sz w:val="24"/>
          <w:szCs w:val="24"/>
        </w:rPr>
        <w:t xml:space="preserve"> pela Recorrida.</w:t>
      </w: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É patente assim a necessidade de produção de prova pericial de natureza médica, a fim de apurar o </w:t>
      </w:r>
      <w:r>
        <w:rPr>
          <w:rFonts w:cs="Courier New"/>
          <w:b/>
          <w:sz w:val="24"/>
          <w:szCs w:val="24"/>
          <w:u w:val="single"/>
        </w:rPr>
        <w:t>GRAU</w:t>
      </w:r>
      <w:r>
        <w:rPr>
          <w:rFonts w:cs="Courier New"/>
          <w:b/>
          <w:sz w:val="24"/>
          <w:szCs w:val="24"/>
        </w:rPr>
        <w:t xml:space="preserve"> DE INVALIDEZ PERMANENTE DA RECORRIDA </w:t>
      </w:r>
      <w:r>
        <w:rPr>
          <w:rFonts w:cs="Courier New"/>
          <w:sz w:val="24"/>
          <w:szCs w:val="24"/>
        </w:rPr>
        <w:t>em razão do acide</w:t>
      </w:r>
      <w:r>
        <w:rPr>
          <w:rFonts w:cs="Courier New"/>
          <w:sz w:val="24"/>
          <w:szCs w:val="24"/>
        </w:rPr>
        <w:t>nte de trânsito narrado na peça inicial.</w:t>
      </w: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>Com efeito, a prova pericial médica é complexa e morosa, havendo necessidade de nomeação de perito judicial e indicação de assistente técnico pelas partes, o que inviabiliza a celeridade e a informalidade da presta</w:t>
      </w:r>
      <w:r>
        <w:rPr>
          <w:rFonts w:cs="Courier New"/>
          <w:sz w:val="24"/>
          <w:szCs w:val="24"/>
        </w:rPr>
        <w:t xml:space="preserve">ção jurisdicional pelo Juizado Especial já que sua finalidade é solucionar as causas de menor complexidade, da forma mais rápida possível. </w:t>
      </w:r>
    </w:p>
    <w:p w:rsidR="00000000" w:rsidRDefault="001F50DB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Assim sendo, não há possibilidade de que o </w:t>
      </w:r>
      <w:r>
        <w:rPr>
          <w:rFonts w:ascii="Courier New" w:hAnsi="Courier New" w:cs="Courier New"/>
        </w:rPr>
        <w:t xml:space="preserve">presente feito possa ser processado e julgado em sede de Juizado Especial Cível e do Consumidor, razão pela qual a Recorrente requer a reforma da </w:t>
      </w:r>
      <w:proofErr w:type="spellStart"/>
      <w:proofErr w:type="gramStart"/>
      <w:r>
        <w:rPr>
          <w:rFonts w:ascii="Courier New" w:hAnsi="Courier New" w:cs="Courier New"/>
        </w:rPr>
        <w:t>r.</w:t>
      </w:r>
      <w:proofErr w:type="spellEnd"/>
      <w:proofErr w:type="gramEnd"/>
      <w:r>
        <w:rPr>
          <w:rFonts w:ascii="Courier New" w:hAnsi="Courier New" w:cs="Courier New"/>
        </w:rPr>
        <w:t xml:space="preserve"> sentença para que seja julgado extinto o feito sem julgamento de mérito, com fulcro no artigo 51, inciso II</w:t>
      </w:r>
      <w:r>
        <w:rPr>
          <w:rFonts w:ascii="Courier New" w:hAnsi="Courier New" w:cs="Courier New"/>
        </w:rPr>
        <w:t>, da Lei n.º 9.099/95.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Caso esta Augusta Turma Recursal, assim não entenda, prossegue a Recorrente em preliminares, fulminando qualquer pretensão da parte Recorrida.</w:t>
      </w:r>
    </w:p>
    <w:p w:rsidR="00000000" w:rsidRDefault="001F50DB">
      <w:pPr>
        <w:rPr>
          <w:rFonts w:ascii="Courier New" w:hAnsi="Courier New" w:cs="Courier New"/>
        </w:rPr>
      </w:pPr>
    </w:p>
    <w:p w:rsidR="00000000" w:rsidRDefault="001F50DB">
      <w:pPr>
        <w:rPr>
          <w:rFonts w:ascii="Courier New" w:hAnsi="Courier New" w:cs="Courier New"/>
        </w:rPr>
      </w:pPr>
    </w:p>
    <w:p w:rsidR="00000000" w:rsidRDefault="001F50DB">
      <w:pPr>
        <w:rPr>
          <w:rFonts w:ascii="Courier New" w:hAnsi="Courier New" w:cs="Courier New"/>
        </w:rPr>
      </w:pPr>
    </w:p>
    <w:p w:rsidR="00000000" w:rsidRDefault="001F50DB">
      <w:pPr>
        <w:pStyle w:val="Ttulo5"/>
        <w:spacing w:before="0" w:after="0"/>
        <w:ind w:right="-496"/>
        <w:jc w:val="center"/>
        <w:rPr>
          <w:rFonts w:ascii="Courier New" w:eastAsia="Times New Roman" w:hAnsi="Courier New" w:cs="Courier New"/>
          <w:i w:val="0"/>
          <w:sz w:val="24"/>
          <w:szCs w:val="24"/>
        </w:rPr>
      </w:pPr>
      <w:r>
        <w:rPr>
          <w:rFonts w:ascii="Courier New" w:eastAsia="Times New Roman" w:hAnsi="Courier New" w:cs="Courier New"/>
          <w:i w:val="0"/>
          <w:sz w:val="24"/>
          <w:szCs w:val="24"/>
        </w:rPr>
        <w:t>DA AUSÊNCIA DE PROVA DA ALEGADA INVALIDEZ PERMANENTE</w:t>
      </w:r>
    </w:p>
    <w:p w:rsidR="00000000" w:rsidRDefault="001F50DB">
      <w:pPr>
        <w:ind w:right="-496"/>
        <w:rPr>
          <w:rFonts w:ascii="Courier New" w:eastAsia="Times New Roman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 </w:t>
      </w:r>
      <w:proofErr w:type="spellStart"/>
      <w:r>
        <w:rPr>
          <w:rFonts w:ascii="Courier New" w:hAnsi="Courier New" w:cs="Courier New"/>
        </w:rPr>
        <w:t>Juíz</w:t>
      </w:r>
      <w:proofErr w:type="spellEnd"/>
      <w:r>
        <w:rPr>
          <w:rFonts w:ascii="Courier New" w:hAnsi="Courier New" w:cs="Courier New"/>
        </w:rPr>
        <w:t xml:space="preserve"> singular esposa seu enten</w:t>
      </w:r>
      <w:r>
        <w:rPr>
          <w:rFonts w:ascii="Courier New" w:hAnsi="Courier New" w:cs="Courier New"/>
        </w:rPr>
        <w:t xml:space="preserve">dimento, acontece que o presente não possui laudo do Instituto Médico Legal com o </w:t>
      </w:r>
      <w:r>
        <w:rPr>
          <w:rFonts w:ascii="Courier New" w:hAnsi="Courier New" w:cs="Courier New"/>
          <w:b/>
        </w:rPr>
        <w:t>Grau</w:t>
      </w:r>
      <w:r>
        <w:rPr>
          <w:rFonts w:ascii="Courier New" w:hAnsi="Courier New" w:cs="Courier New"/>
        </w:rPr>
        <w:t xml:space="preserve"> de Invalidez da Recorrida, o Laudo trazido a colação só qualifica as lesões, necessitando de um documento complementar que venha a quantificar a alegada invalidez da Rec</w:t>
      </w:r>
      <w:r>
        <w:rPr>
          <w:rFonts w:ascii="Courier New" w:hAnsi="Courier New" w:cs="Courier New"/>
        </w:rPr>
        <w:t>orrida.</w:t>
      </w:r>
    </w:p>
    <w:p w:rsidR="00000000" w:rsidRDefault="001F50DB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1F50DB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Assim, é notório que subsiste óbice intransponível ao suposto direito Autoral devendo acarretar a extinção do feito sem </w:t>
      </w:r>
      <w:r>
        <w:rPr>
          <w:rFonts w:ascii="Courier New" w:hAnsi="Courier New" w:cs="Courier New"/>
          <w:szCs w:val="24"/>
        </w:rPr>
        <w:lastRenderedPageBreak/>
        <w:t>julgamento do mérito, conforme estabelece o artigo 267, inciso IV da Lei Adjetiva Civil.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>Em análise ao presente feito, verific</w:t>
      </w:r>
      <w:r>
        <w:rPr>
          <w:rFonts w:ascii="Courier New" w:hAnsi="Courier New" w:cs="Courier New"/>
        </w:rPr>
        <w:t>a-se com extrema facilidade que a Recorrida alega que restou inválido TOTAL permanentemente, haja vista as lesões sofridas</w:t>
      </w:r>
      <w:r>
        <w:rPr>
          <w:rFonts w:ascii="Courier New" w:hAnsi="Courier New" w:cs="Courier New"/>
          <w:b/>
        </w:rPr>
        <w:t>.</w:t>
      </w:r>
    </w:p>
    <w:p w:rsidR="00000000" w:rsidRDefault="001F50DB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1F50DB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Acontece </w:t>
      </w:r>
      <w:proofErr w:type="spellStart"/>
      <w:r>
        <w:rPr>
          <w:rFonts w:ascii="Courier New" w:hAnsi="Courier New" w:cs="Courier New"/>
          <w:szCs w:val="24"/>
        </w:rPr>
        <w:t>Exa</w:t>
      </w:r>
      <w:proofErr w:type="spellEnd"/>
      <w:proofErr w:type="gramStart"/>
      <w:r>
        <w:rPr>
          <w:rFonts w:ascii="Courier New" w:hAnsi="Courier New" w:cs="Courier New"/>
          <w:szCs w:val="24"/>
        </w:rPr>
        <w:t>.,</w:t>
      </w:r>
      <w:proofErr w:type="gramEnd"/>
      <w:r>
        <w:rPr>
          <w:rFonts w:ascii="Courier New" w:hAnsi="Courier New" w:cs="Courier New"/>
          <w:szCs w:val="24"/>
        </w:rPr>
        <w:t xml:space="preserve"> que a Recorrida não faz prova de suas alegações, pois traz à colação tão somente alguns Boletins Médicos, informando</w:t>
      </w:r>
      <w:r>
        <w:rPr>
          <w:rFonts w:ascii="Courier New" w:hAnsi="Courier New" w:cs="Courier New"/>
          <w:szCs w:val="24"/>
        </w:rPr>
        <w:t xml:space="preserve"> o tratamento dispensado.</w:t>
      </w:r>
    </w:p>
    <w:p w:rsidR="00000000" w:rsidRDefault="001F50DB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Desde os tempos dos romanos já se consagrava o princípio de que “</w:t>
      </w:r>
      <w:proofErr w:type="spellStart"/>
      <w:r>
        <w:rPr>
          <w:rFonts w:ascii="Courier New" w:hAnsi="Courier New" w:cs="Courier New"/>
          <w:i/>
        </w:rPr>
        <w:t>allegatio</w:t>
      </w:r>
      <w:proofErr w:type="spellEnd"/>
      <w:r>
        <w:rPr>
          <w:rFonts w:ascii="Courier New" w:hAnsi="Courier New" w:cs="Courier New"/>
          <w:i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i/>
        </w:rPr>
        <w:t>et</w:t>
      </w:r>
      <w:proofErr w:type="spellEnd"/>
      <w:proofErr w:type="gramEnd"/>
      <w:r>
        <w:rPr>
          <w:rFonts w:ascii="Courier New" w:hAnsi="Courier New" w:cs="Courier New"/>
          <w:i/>
        </w:rPr>
        <w:t xml:space="preserve"> </w:t>
      </w:r>
      <w:proofErr w:type="spellStart"/>
      <w:r>
        <w:rPr>
          <w:rFonts w:ascii="Courier New" w:hAnsi="Courier New" w:cs="Courier New"/>
          <w:i/>
        </w:rPr>
        <w:t>non</w:t>
      </w:r>
      <w:proofErr w:type="spellEnd"/>
      <w:r>
        <w:rPr>
          <w:rFonts w:ascii="Courier New" w:hAnsi="Courier New" w:cs="Courier New"/>
          <w:i/>
        </w:rPr>
        <w:t xml:space="preserve"> </w:t>
      </w:r>
      <w:proofErr w:type="spellStart"/>
      <w:r>
        <w:rPr>
          <w:rFonts w:ascii="Courier New" w:hAnsi="Courier New" w:cs="Courier New"/>
          <w:i/>
        </w:rPr>
        <w:t>probatio</w:t>
      </w:r>
      <w:proofErr w:type="spellEnd"/>
      <w:r>
        <w:rPr>
          <w:rFonts w:ascii="Courier New" w:hAnsi="Courier New" w:cs="Courier New"/>
          <w:i/>
        </w:rPr>
        <w:t xml:space="preserve">, </w:t>
      </w:r>
      <w:proofErr w:type="spellStart"/>
      <w:r>
        <w:rPr>
          <w:rFonts w:ascii="Courier New" w:hAnsi="Courier New" w:cs="Courier New"/>
          <w:i/>
        </w:rPr>
        <w:t>quasi</w:t>
      </w:r>
      <w:proofErr w:type="spellEnd"/>
      <w:r>
        <w:rPr>
          <w:rFonts w:ascii="Courier New" w:hAnsi="Courier New" w:cs="Courier New"/>
          <w:i/>
        </w:rPr>
        <w:t xml:space="preserve"> </w:t>
      </w:r>
      <w:proofErr w:type="spellStart"/>
      <w:r>
        <w:rPr>
          <w:rFonts w:ascii="Courier New" w:hAnsi="Courier New" w:cs="Courier New"/>
          <w:i/>
        </w:rPr>
        <w:t>non</w:t>
      </w:r>
      <w:proofErr w:type="spellEnd"/>
      <w:r>
        <w:rPr>
          <w:rFonts w:ascii="Courier New" w:hAnsi="Courier New" w:cs="Courier New"/>
          <w:i/>
        </w:rPr>
        <w:t xml:space="preserve"> </w:t>
      </w:r>
      <w:proofErr w:type="spellStart"/>
      <w:r>
        <w:rPr>
          <w:rFonts w:ascii="Courier New" w:hAnsi="Courier New" w:cs="Courier New"/>
          <w:i/>
        </w:rPr>
        <w:t>allegatio</w:t>
      </w:r>
      <w:proofErr w:type="spellEnd"/>
      <w:r>
        <w:rPr>
          <w:rFonts w:ascii="Courier New" w:hAnsi="Courier New" w:cs="Courier New"/>
        </w:rPr>
        <w:t xml:space="preserve">”. Aquilo que não se pode provar sequer pode ser considerada uma simples alegação. </w:t>
      </w:r>
      <w:proofErr w:type="gramStart"/>
      <w:r>
        <w:rPr>
          <w:rFonts w:ascii="Courier New" w:hAnsi="Courier New" w:cs="Courier New"/>
        </w:rPr>
        <w:t>Assemelha-se</w:t>
      </w:r>
      <w:proofErr w:type="gramEnd"/>
      <w:r>
        <w:rPr>
          <w:rFonts w:ascii="Courier New" w:hAnsi="Courier New" w:cs="Courier New"/>
        </w:rPr>
        <w:t xml:space="preserve"> mais a uma falta de ve</w:t>
      </w:r>
      <w:r>
        <w:rPr>
          <w:rFonts w:ascii="Courier New" w:hAnsi="Courier New" w:cs="Courier New"/>
        </w:rPr>
        <w:t>rdade.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Assim, a Recorrente pede escusa para transcrever decisão da </w:t>
      </w:r>
      <w:r>
        <w:rPr>
          <w:rFonts w:ascii="Courier New" w:hAnsi="Courier New" w:cs="Courier New"/>
          <w:b/>
        </w:rPr>
        <w:t xml:space="preserve">5ª Câmara Cível do Estado do Rio Grande do Sul, </w:t>
      </w:r>
      <w:r>
        <w:rPr>
          <w:rFonts w:ascii="Courier New" w:hAnsi="Courier New" w:cs="Courier New"/>
        </w:rPr>
        <w:t xml:space="preserve">na Apelação Cível n.º </w:t>
      </w:r>
      <w:r>
        <w:rPr>
          <w:rStyle w:val="NormalCourierNewChar"/>
          <w:rFonts w:ascii="Courier New" w:hAnsi="Courier New" w:cs="Courier New"/>
        </w:rPr>
        <w:t xml:space="preserve">70011496577, tendo como Relator o Desembargador </w:t>
      </w:r>
      <w:r>
        <w:rPr>
          <w:rFonts w:ascii="Courier New" w:hAnsi="Courier New" w:cs="Courier New"/>
          <w:b/>
        </w:rPr>
        <w:t xml:space="preserve">UMBERTO GUASPARI SUDBRACK, </w:t>
      </w:r>
      <w:r>
        <w:rPr>
          <w:rFonts w:ascii="Courier New" w:hAnsi="Courier New" w:cs="Courier New"/>
        </w:rPr>
        <w:t>que nos leciona: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“De acordo com a sistemát</w:t>
      </w:r>
      <w:r>
        <w:rPr>
          <w:rFonts w:ascii="Courier New" w:hAnsi="Courier New" w:cs="Courier New"/>
          <w:b/>
          <w:i/>
        </w:rPr>
        <w:t>ica adotada pelo sistema processual brasileiro, oriunda do Direito Romano (¿</w:t>
      </w:r>
      <w:proofErr w:type="spellStart"/>
      <w:r>
        <w:rPr>
          <w:rFonts w:ascii="Courier New" w:hAnsi="Courier New" w:cs="Courier New"/>
          <w:b/>
          <w:i/>
        </w:rPr>
        <w:t>semper</w:t>
      </w:r>
      <w:proofErr w:type="spellEnd"/>
      <w:r>
        <w:rPr>
          <w:rFonts w:ascii="Courier New" w:hAnsi="Courier New" w:cs="Courier New"/>
          <w:b/>
          <w:i/>
        </w:rPr>
        <w:t xml:space="preserve"> necessitas </w:t>
      </w:r>
      <w:proofErr w:type="spellStart"/>
      <w:r>
        <w:rPr>
          <w:rFonts w:ascii="Courier New" w:hAnsi="Courier New" w:cs="Courier New"/>
          <w:b/>
          <w:i/>
        </w:rPr>
        <w:t>probandi</w:t>
      </w:r>
      <w:proofErr w:type="spellEnd"/>
      <w:r>
        <w:rPr>
          <w:rFonts w:ascii="Courier New" w:hAnsi="Courier New" w:cs="Courier New"/>
          <w:b/>
          <w:i/>
        </w:rPr>
        <w:t xml:space="preserve"> </w:t>
      </w:r>
      <w:proofErr w:type="spellStart"/>
      <w:r>
        <w:rPr>
          <w:rFonts w:ascii="Courier New" w:hAnsi="Courier New" w:cs="Courier New"/>
          <w:b/>
          <w:i/>
        </w:rPr>
        <w:t>incumbit</w:t>
      </w:r>
      <w:proofErr w:type="spellEnd"/>
      <w:r>
        <w:rPr>
          <w:rFonts w:ascii="Courier New" w:hAnsi="Courier New" w:cs="Courier New"/>
          <w:b/>
          <w:i/>
        </w:rPr>
        <w:t xml:space="preserve"> </w:t>
      </w:r>
      <w:proofErr w:type="spellStart"/>
      <w:r>
        <w:rPr>
          <w:rFonts w:ascii="Courier New" w:hAnsi="Courier New" w:cs="Courier New"/>
          <w:b/>
          <w:i/>
        </w:rPr>
        <w:t>illi</w:t>
      </w:r>
      <w:proofErr w:type="spellEnd"/>
      <w:r>
        <w:rPr>
          <w:rFonts w:ascii="Courier New" w:hAnsi="Courier New" w:cs="Courier New"/>
          <w:b/>
          <w:i/>
        </w:rPr>
        <w:t xml:space="preserve"> </w:t>
      </w:r>
      <w:proofErr w:type="spellStart"/>
      <w:r>
        <w:rPr>
          <w:rFonts w:ascii="Courier New" w:hAnsi="Courier New" w:cs="Courier New"/>
          <w:b/>
          <w:i/>
        </w:rPr>
        <w:t>qui</w:t>
      </w:r>
      <w:proofErr w:type="spellEnd"/>
      <w:r>
        <w:rPr>
          <w:rFonts w:ascii="Courier New" w:hAnsi="Courier New" w:cs="Courier New"/>
          <w:b/>
          <w:i/>
        </w:rPr>
        <w:t xml:space="preserve"> </w:t>
      </w:r>
      <w:proofErr w:type="spellStart"/>
      <w:r>
        <w:rPr>
          <w:rFonts w:ascii="Courier New" w:hAnsi="Courier New" w:cs="Courier New"/>
          <w:b/>
          <w:i/>
        </w:rPr>
        <w:t>agit</w:t>
      </w:r>
      <w:proofErr w:type="spellEnd"/>
      <w:r>
        <w:rPr>
          <w:rFonts w:ascii="Courier New" w:hAnsi="Courier New" w:cs="Courier New"/>
          <w:b/>
          <w:i/>
        </w:rPr>
        <w:t xml:space="preserve">¿, </w:t>
      </w:r>
      <w:proofErr w:type="spellStart"/>
      <w:r>
        <w:rPr>
          <w:rFonts w:ascii="Courier New" w:hAnsi="Courier New" w:cs="Courier New"/>
          <w:b/>
          <w:i/>
        </w:rPr>
        <w:t>Digesto</w:t>
      </w:r>
      <w:proofErr w:type="spellEnd"/>
      <w:r>
        <w:rPr>
          <w:rFonts w:ascii="Courier New" w:hAnsi="Courier New" w:cs="Courier New"/>
          <w:b/>
          <w:i/>
        </w:rPr>
        <w:t xml:space="preserve"> XXII, 3.2), a prova incumbe a quem afirma a existência de um fato, cabendo ao demandante demonstrar, em Juízo, a existên</w:t>
      </w:r>
      <w:r>
        <w:rPr>
          <w:rFonts w:ascii="Courier New" w:hAnsi="Courier New" w:cs="Courier New"/>
          <w:b/>
          <w:i/>
        </w:rPr>
        <w:t xml:space="preserve">cia do fato por ele descrito na inicial. Não comprovada, de forma inequívoca, a seqüela permanente causadora da alegada </w:t>
      </w:r>
      <w:r>
        <w:rPr>
          <w:rFonts w:ascii="Courier New" w:hAnsi="Courier New" w:cs="Courier New"/>
          <w:b/>
          <w:bCs/>
          <w:i/>
        </w:rPr>
        <w:t>invalidez</w:t>
      </w:r>
      <w:r>
        <w:rPr>
          <w:rFonts w:ascii="Courier New" w:hAnsi="Courier New" w:cs="Courier New"/>
          <w:b/>
          <w:i/>
        </w:rPr>
        <w:t xml:space="preserve">, que dificulta a atividade normal do autor, </w:t>
      </w:r>
      <w:r>
        <w:rPr>
          <w:rFonts w:ascii="Courier New" w:hAnsi="Courier New" w:cs="Courier New"/>
          <w:b/>
          <w:bCs/>
          <w:i/>
        </w:rPr>
        <w:t>improcedente</w:t>
      </w:r>
      <w:r>
        <w:rPr>
          <w:rFonts w:ascii="Courier New" w:hAnsi="Courier New" w:cs="Courier New"/>
          <w:b/>
          <w:i/>
        </w:rPr>
        <w:t xml:space="preserve"> é a ação, pois esta prova é requisito para a indenização postulada. A</w:t>
      </w:r>
      <w:r>
        <w:rPr>
          <w:rFonts w:ascii="Courier New" w:hAnsi="Courier New" w:cs="Courier New"/>
          <w:b/>
          <w:i/>
        </w:rPr>
        <w:t xml:space="preserve">penas a perícia elaborada por médico particular, sem qualquer outro elemento de convicção, não possibilita seja alcançada indenização por seguro </w:t>
      </w:r>
      <w:r>
        <w:rPr>
          <w:rFonts w:ascii="Courier New" w:hAnsi="Courier New" w:cs="Courier New"/>
          <w:b/>
          <w:bCs/>
          <w:i/>
        </w:rPr>
        <w:t>DPVAT</w:t>
      </w:r>
      <w:r>
        <w:rPr>
          <w:rFonts w:ascii="Courier New" w:hAnsi="Courier New" w:cs="Courier New"/>
          <w:b/>
          <w:i/>
        </w:rPr>
        <w:t>. Apelo desprovido, por maioria.”</w:t>
      </w:r>
    </w:p>
    <w:p w:rsidR="00000000" w:rsidRDefault="001F50DB">
      <w:pPr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1F50DB">
      <w:pPr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Ademais, tal entendimento mais uma vez se fez presente sobre a </w:t>
      </w:r>
      <w:r>
        <w:rPr>
          <w:rFonts w:ascii="Courier New" w:hAnsi="Courier New" w:cs="Courier New"/>
          <w:b/>
        </w:rPr>
        <w:t xml:space="preserve">Egrégia 5ª Câmara Cível do Estado do Rio Grande do Sul, </w:t>
      </w:r>
      <w:r>
        <w:rPr>
          <w:rFonts w:ascii="Courier New" w:hAnsi="Courier New" w:cs="Courier New"/>
        </w:rPr>
        <w:t xml:space="preserve">vez que, em decisão proferida na Apelação Cível n.º 70008585523, que também teve como Relator o aclarado </w:t>
      </w:r>
      <w:r>
        <w:rPr>
          <w:rStyle w:val="NormalCourierNewChar"/>
          <w:rFonts w:ascii="Courier New" w:hAnsi="Courier New" w:cs="Courier New"/>
        </w:rPr>
        <w:t xml:space="preserve">Desembargador </w:t>
      </w:r>
      <w:r>
        <w:rPr>
          <w:rFonts w:ascii="Courier New" w:hAnsi="Courier New" w:cs="Courier New"/>
          <w:b/>
        </w:rPr>
        <w:t xml:space="preserve">UMBERTO GUASPARI SUDBRACK, </w:t>
      </w:r>
      <w:r>
        <w:rPr>
          <w:rFonts w:ascii="Courier New" w:hAnsi="Courier New" w:cs="Courier New"/>
        </w:rPr>
        <w:t>pode se observar que: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“Não comprovada, de forma inequ</w:t>
      </w:r>
      <w:r>
        <w:rPr>
          <w:rFonts w:ascii="Courier New" w:hAnsi="Courier New" w:cs="Courier New"/>
          <w:b/>
          <w:i/>
        </w:rPr>
        <w:t xml:space="preserve">ívoca, a seqüela permanente, causadora da </w:t>
      </w:r>
      <w:r>
        <w:rPr>
          <w:rFonts w:ascii="Courier New" w:hAnsi="Courier New" w:cs="Courier New"/>
          <w:b/>
          <w:bCs/>
          <w:i/>
        </w:rPr>
        <w:t>invalidez</w:t>
      </w:r>
      <w:r>
        <w:rPr>
          <w:rFonts w:ascii="Courier New" w:hAnsi="Courier New" w:cs="Courier New"/>
          <w:b/>
          <w:i/>
        </w:rPr>
        <w:t xml:space="preserve">, que dificulta a atividade normal do autor, </w:t>
      </w:r>
      <w:r>
        <w:rPr>
          <w:rFonts w:ascii="Courier New" w:hAnsi="Courier New" w:cs="Courier New"/>
          <w:b/>
          <w:bCs/>
          <w:i/>
        </w:rPr>
        <w:t>improcedente</w:t>
      </w:r>
      <w:r>
        <w:rPr>
          <w:rFonts w:ascii="Courier New" w:hAnsi="Courier New" w:cs="Courier New"/>
          <w:b/>
          <w:i/>
        </w:rPr>
        <w:t xml:space="preserve"> é a ação, pois esta prova é </w:t>
      </w:r>
      <w:r>
        <w:rPr>
          <w:rFonts w:ascii="Courier New" w:hAnsi="Courier New" w:cs="Courier New"/>
          <w:b/>
          <w:i/>
        </w:rPr>
        <w:lastRenderedPageBreak/>
        <w:t>requisito para a indenização postulada. Apelo desprovido.”</w:t>
      </w:r>
    </w:p>
    <w:p w:rsidR="00000000" w:rsidRDefault="001F50DB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1F50DB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Vistos os fatos, não havendo meios comprobatórios do alegad</w:t>
      </w:r>
      <w:r>
        <w:rPr>
          <w:rFonts w:ascii="Courier New" w:hAnsi="Courier New" w:cs="Courier New"/>
          <w:szCs w:val="24"/>
        </w:rPr>
        <w:t xml:space="preserve">o, deve ser reformada a </w:t>
      </w:r>
      <w:proofErr w:type="spellStart"/>
      <w:proofErr w:type="gramStart"/>
      <w:r>
        <w:rPr>
          <w:rFonts w:ascii="Courier New" w:hAnsi="Courier New" w:cs="Courier New"/>
          <w:szCs w:val="24"/>
        </w:rPr>
        <w:t>r.</w:t>
      </w:r>
      <w:proofErr w:type="spellEnd"/>
      <w:proofErr w:type="gramEnd"/>
      <w:r>
        <w:rPr>
          <w:rFonts w:ascii="Courier New" w:hAnsi="Courier New" w:cs="Courier New"/>
          <w:szCs w:val="24"/>
        </w:rPr>
        <w:t xml:space="preserve"> sentença de </w:t>
      </w:r>
      <w:proofErr w:type="spellStart"/>
      <w:r>
        <w:rPr>
          <w:rFonts w:ascii="Courier New" w:hAnsi="Courier New" w:cs="Courier New"/>
          <w:szCs w:val="24"/>
        </w:rPr>
        <w:t>fls</w:t>
      </w:r>
      <w:proofErr w:type="spellEnd"/>
      <w:r>
        <w:rPr>
          <w:rFonts w:ascii="Courier New" w:hAnsi="Courier New" w:cs="Courier New"/>
          <w:szCs w:val="24"/>
        </w:rPr>
        <w:t xml:space="preserve">, a fim de que seja julgada extinta sem julgamento do mérito em perfeita consonância com o disposto no artigo 267, inciso IV do Código de Processo Civil. </w:t>
      </w:r>
    </w:p>
    <w:p w:rsidR="00000000" w:rsidRDefault="001F50DB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1F50DB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1F50DB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NO MÉRITO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Sem embargo das preliminares suscitadas vem a</w:t>
      </w:r>
      <w:r>
        <w:rPr>
          <w:rFonts w:ascii="Courier New" w:hAnsi="Courier New" w:cs="Courier New"/>
        </w:rPr>
        <w:t xml:space="preserve"> Recorrente, em homenagem ao princípio da eventualidade debater o mérito da demanda, guerreando a </w:t>
      </w:r>
      <w:proofErr w:type="spellStart"/>
      <w:proofErr w:type="gramStart"/>
      <w:r>
        <w:rPr>
          <w:rFonts w:ascii="Courier New" w:hAnsi="Courier New" w:cs="Courier New"/>
        </w:rPr>
        <w:t>r.</w:t>
      </w:r>
      <w:proofErr w:type="spellEnd"/>
      <w:proofErr w:type="gramEnd"/>
      <w:r>
        <w:rPr>
          <w:rFonts w:ascii="Courier New" w:hAnsi="Courier New" w:cs="Courier New"/>
        </w:rPr>
        <w:t xml:space="preserve"> sentença de fls. , em sua totalidade.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pStyle w:val="Corpodetexto3"/>
        <w:ind w:right="-496"/>
        <w:jc w:val="center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DA PLENA VIGENCIA DA LEI 11.482/07</w:t>
      </w:r>
    </w:p>
    <w:p w:rsidR="00000000" w:rsidRDefault="001F50DB">
      <w:pPr>
        <w:pStyle w:val="Corpodetexto3"/>
        <w:ind w:right="-496"/>
        <w:jc w:val="center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- INEXISTÊNCIA DE PRESSUPOSTOS PARA PAGAMENTO DE COMPLEMENTAÇÃO DE INDENIZAÇÃO -</w:t>
      </w:r>
    </w:p>
    <w:p w:rsidR="00000000" w:rsidRDefault="001F50DB">
      <w:pPr>
        <w:pStyle w:val="Corpodetexto3"/>
        <w:ind w:right="-496"/>
        <w:jc w:val="center"/>
        <w:rPr>
          <w:rFonts w:ascii="Courier New" w:hAnsi="Courier New" w:cs="Courier New"/>
          <w:b/>
          <w:sz w:val="24"/>
          <w:szCs w:val="24"/>
        </w:rPr>
      </w:pP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Cumpre salientar que na data de 31 de Maio de 2007, entrou em vigor a Lei 11.482/07, que alterou a Lei 6.194/74 e a Lei 8.441/92.</w:t>
      </w: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Em seu art. 8º, encontra-se especificado os novos valores a serem adotados, no que tange à indenização oriunda do Seguro Ob</w:t>
      </w:r>
      <w:r>
        <w:rPr>
          <w:rFonts w:ascii="Courier New" w:hAnsi="Courier New" w:cs="Courier New"/>
          <w:sz w:val="24"/>
          <w:szCs w:val="24"/>
        </w:rPr>
        <w:t>rigatório DPVAT. Vejamos:</w:t>
      </w:r>
    </w:p>
    <w:p w:rsidR="00000000" w:rsidRDefault="001F50DB">
      <w:pPr>
        <w:pStyle w:val="Corpodetexto3"/>
        <w:ind w:right="-496"/>
        <w:rPr>
          <w:rFonts w:ascii="Courier New" w:hAnsi="Courier New" w:cs="Courier New"/>
          <w:b/>
          <w:sz w:val="24"/>
          <w:szCs w:val="24"/>
        </w:rPr>
      </w:pPr>
    </w:p>
    <w:p w:rsidR="00000000" w:rsidRDefault="001F50D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bCs/>
          <w:i/>
        </w:rPr>
        <w:t>Art. 8</w:t>
      </w:r>
      <w:r>
        <w:rPr>
          <w:rFonts w:ascii="Courier New" w:hAnsi="Courier New" w:cs="Courier New"/>
          <w:b/>
          <w:bCs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bCs/>
          <w:i/>
        </w:rPr>
        <w:t>  </w:t>
      </w:r>
      <w:r>
        <w:rPr>
          <w:rFonts w:ascii="Courier New" w:hAnsi="Courier New" w:cs="Courier New"/>
          <w:b/>
          <w:i/>
        </w:rPr>
        <w:t xml:space="preserve">Os </w:t>
      </w:r>
      <w:proofErr w:type="spellStart"/>
      <w:r>
        <w:rPr>
          <w:rFonts w:ascii="Courier New" w:hAnsi="Courier New" w:cs="Courier New"/>
          <w:b/>
          <w:i/>
        </w:rPr>
        <w:t>arts</w:t>
      </w:r>
      <w:proofErr w:type="spellEnd"/>
      <w:r>
        <w:rPr>
          <w:rFonts w:ascii="Courier New" w:hAnsi="Courier New" w:cs="Courier New"/>
          <w:b/>
          <w:i/>
        </w:rPr>
        <w:t>. 3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>, 4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5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e 11 da Lei n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6.194, de 19 de dezembro de 1974, passam a vigorar com as seguintes alterações:</w:t>
      </w:r>
    </w:p>
    <w:p w:rsidR="00000000" w:rsidRDefault="001F50D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1F50D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"art. 3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>  Os danos pessoais cobertos pelo seguro estabelecido no art. 2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</w:t>
      </w:r>
      <w:r>
        <w:rPr>
          <w:rFonts w:ascii="Courier New" w:hAnsi="Courier New" w:cs="Courier New"/>
          <w:b/>
          <w:i/>
        </w:rPr>
        <w:t>compreendem as indenizações por morte, invalidez permanente e despesas de assistência médica e suplementares, nos valores que se seguem, por pessoa vitimada:</w:t>
      </w:r>
    </w:p>
    <w:p w:rsidR="00000000" w:rsidRDefault="001F50D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1F50D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 - R$ 13.500,00 (treze mil e quinhentos) - no caso de morte;</w:t>
      </w:r>
    </w:p>
    <w:p w:rsidR="00000000" w:rsidRDefault="001F50D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1F50D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  <w:highlight w:val="yellow"/>
        </w:rPr>
        <w:t>II - </w:t>
      </w:r>
      <w:r>
        <w:rPr>
          <w:rFonts w:ascii="Courier New" w:hAnsi="Courier New" w:cs="Courier New"/>
          <w:b/>
          <w:i/>
          <w:sz w:val="36"/>
          <w:szCs w:val="36"/>
          <w:highlight w:val="yellow"/>
          <w:u w:val="single"/>
        </w:rPr>
        <w:t>ATÉ</w:t>
      </w:r>
      <w:r>
        <w:rPr>
          <w:rFonts w:ascii="Courier New" w:hAnsi="Courier New" w:cs="Courier New"/>
          <w:b/>
          <w:i/>
          <w:highlight w:val="yellow"/>
        </w:rPr>
        <w:t xml:space="preserve"> R$ 13.500,00 (treze mil e</w:t>
      </w:r>
      <w:r>
        <w:rPr>
          <w:rFonts w:ascii="Courier New" w:hAnsi="Courier New" w:cs="Courier New"/>
          <w:b/>
          <w:i/>
          <w:highlight w:val="yellow"/>
        </w:rPr>
        <w:t xml:space="preserve"> quinhentos reais) - no caso de invalidez permanente; e</w:t>
      </w:r>
    </w:p>
    <w:p w:rsidR="00000000" w:rsidRDefault="001F50D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1F50D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III - até R$ 2.700,00 (dois mil e setecentos reais) - como reembolso à vítima - no caso de despesas de assistência médica e suplementares devidamente comprovadas.</w:t>
      </w:r>
    </w:p>
    <w:p w:rsidR="00000000" w:rsidRDefault="001F50D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1F50D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(</w:t>
      </w:r>
      <w:proofErr w:type="gramStart"/>
      <w:r>
        <w:rPr>
          <w:rFonts w:ascii="Courier New" w:hAnsi="Courier New" w:cs="Courier New"/>
          <w:b/>
          <w:i/>
        </w:rPr>
        <w:t>...)."</w:t>
      </w:r>
      <w:proofErr w:type="gramEnd"/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b/>
          <w:sz w:val="24"/>
          <w:szCs w:val="24"/>
        </w:rPr>
      </w:pP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Desta forma, destaque-se q</w:t>
      </w:r>
      <w:r>
        <w:rPr>
          <w:rFonts w:ascii="Courier New" w:hAnsi="Courier New" w:cs="Courier New"/>
          <w:sz w:val="24"/>
          <w:szCs w:val="24"/>
        </w:rPr>
        <w:t>ue, o valor efetivamente pago à parte Autoral foi realizado em total apreço à Lei 11.482/07.</w:t>
      </w: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  <w:u w:val="single"/>
        </w:rPr>
      </w:pPr>
      <w:r>
        <w:rPr>
          <w:rFonts w:ascii="Courier New" w:hAnsi="Courier New" w:cs="Courier New"/>
          <w:sz w:val="24"/>
          <w:szCs w:val="24"/>
        </w:rPr>
        <w:t xml:space="preserve">Ou seja, Excelência, não existe correlação do pagamento com Resoluções do CNSP, mas sim, total respeito e vigor da Lei 11.482/07, que se encontra em </w:t>
      </w:r>
      <w:r>
        <w:rPr>
          <w:rFonts w:ascii="Courier New" w:hAnsi="Courier New" w:cs="Courier New"/>
          <w:sz w:val="24"/>
          <w:szCs w:val="24"/>
          <w:u w:val="single"/>
        </w:rPr>
        <w:t>plena vigênci</w:t>
      </w:r>
      <w:r>
        <w:rPr>
          <w:rFonts w:ascii="Courier New" w:hAnsi="Courier New" w:cs="Courier New"/>
          <w:sz w:val="24"/>
          <w:szCs w:val="24"/>
          <w:u w:val="single"/>
        </w:rPr>
        <w:t>a.</w:t>
      </w: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b/>
          <w:sz w:val="24"/>
          <w:szCs w:val="24"/>
        </w:rPr>
      </w:pP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  <w:u w:val="single"/>
        </w:rPr>
      </w:pPr>
      <w:r>
        <w:rPr>
          <w:rFonts w:ascii="Courier New" w:hAnsi="Courier New" w:cs="Courier New"/>
          <w:b/>
          <w:sz w:val="24"/>
          <w:szCs w:val="24"/>
        </w:rPr>
        <w:t xml:space="preserve">Mediante tal fato, é notório que não existe possibilidade de se vincular a indenização ao salário mínimo, vez que a mesma </w:t>
      </w:r>
      <w:r>
        <w:rPr>
          <w:rFonts w:ascii="Courier New" w:hAnsi="Courier New" w:cs="Courier New"/>
          <w:sz w:val="24"/>
          <w:szCs w:val="24"/>
          <w:u w:val="single"/>
        </w:rPr>
        <w:t>estabelece valor fixo para pagamento da monta indenizatória.</w:t>
      </w: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b/>
          <w:sz w:val="24"/>
          <w:szCs w:val="24"/>
        </w:rPr>
      </w:pP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Isto se dá pelo fato que a </w:t>
      </w:r>
      <w:r>
        <w:rPr>
          <w:rFonts w:ascii="Courier New" w:hAnsi="Courier New" w:cs="Courier New"/>
          <w:sz w:val="24"/>
          <w:szCs w:val="24"/>
        </w:rPr>
        <w:t>Lei 11.482/07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  <w:u w:val="single"/>
        </w:rPr>
        <w:t>ALTEROU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a Lei 6.194/74, por</w:t>
      </w:r>
      <w:r>
        <w:rPr>
          <w:rFonts w:ascii="Courier New" w:hAnsi="Courier New" w:cs="Courier New"/>
          <w:sz w:val="24"/>
          <w:szCs w:val="24"/>
        </w:rPr>
        <w:t>tanto, os valores nela especificados tem força de Lei, e merecem o devido acolhimento.</w:t>
      </w: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highlight w:val="yellow"/>
          <w:u w:val="single"/>
        </w:rPr>
        <w:t xml:space="preserve">EXATAMENTE PORQUE O DISPOSTO NO ART. 8º DA LEI 11.482/07 ALTEROU O ARTIGO 3º, ALÍNEA </w:t>
      </w:r>
      <w:r>
        <w:rPr>
          <w:rFonts w:ascii="Courier New" w:hAnsi="Courier New" w:cs="Courier New"/>
          <w:b/>
          <w:sz w:val="32"/>
          <w:szCs w:val="32"/>
          <w:highlight w:val="yellow"/>
          <w:u w:val="single"/>
        </w:rPr>
        <w:t>“B”</w:t>
      </w:r>
      <w:r>
        <w:rPr>
          <w:rFonts w:ascii="Courier New" w:hAnsi="Courier New" w:cs="Courier New"/>
          <w:b/>
          <w:highlight w:val="yellow"/>
          <w:u w:val="single"/>
        </w:rPr>
        <w:t>, DA LEI N.º 6.194/74, NÃO SE APLICA ESTE ÚLTIMO À HIPÓTESE VERTENTE.</w:t>
      </w:r>
      <w:r>
        <w:rPr>
          <w:rFonts w:ascii="Courier New" w:hAnsi="Courier New" w:cs="Courier New"/>
          <w:b/>
          <w:u w:val="single"/>
        </w:rPr>
        <w:t xml:space="preserve"> </w:t>
      </w: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Assim nã</w:t>
      </w:r>
      <w:r>
        <w:rPr>
          <w:rFonts w:ascii="Courier New" w:hAnsi="Courier New" w:cs="Courier New"/>
        </w:rPr>
        <w:t xml:space="preserve">o há que se cogitar pagamento de complementação de indenização, no valor equivalente a R$ 13.500,00 (treze mil e quinhentos reais). </w:t>
      </w: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Portanto, resta claro que o pagamento veio a ser efetuado em consonância com o disposto na </w:t>
      </w:r>
      <w:r>
        <w:rPr>
          <w:rFonts w:ascii="Courier New" w:hAnsi="Courier New" w:cs="Courier New"/>
          <w:b/>
        </w:rPr>
        <w:t xml:space="preserve">Lei 11.482/07, </w:t>
      </w:r>
      <w:r>
        <w:rPr>
          <w:rFonts w:ascii="Courier New" w:hAnsi="Courier New" w:cs="Courier New"/>
        </w:rPr>
        <w:t xml:space="preserve">não existindo, portanto, motivos para que a Ré seja compelida ao pagamento de complementação de indenização com base em dispositivo legal </w:t>
      </w:r>
      <w:r>
        <w:rPr>
          <w:rFonts w:ascii="Courier New" w:hAnsi="Courier New" w:cs="Courier New"/>
          <w:b/>
          <w:u w:val="single"/>
        </w:rPr>
        <w:t>EXPRESSAMENTE</w:t>
      </w:r>
      <w:r>
        <w:rPr>
          <w:rFonts w:ascii="Courier New" w:hAnsi="Courier New" w:cs="Courier New"/>
          <w:u w:val="single"/>
        </w:rPr>
        <w:t xml:space="preserve"> </w:t>
      </w:r>
      <w:r>
        <w:rPr>
          <w:rFonts w:ascii="Courier New" w:hAnsi="Courier New" w:cs="Courier New"/>
          <w:b/>
          <w:u w:val="single"/>
        </w:rPr>
        <w:t>REVOGADO</w:t>
      </w:r>
      <w:r>
        <w:rPr>
          <w:rFonts w:ascii="Courier New" w:hAnsi="Courier New" w:cs="Courier New"/>
        </w:rPr>
        <w:t>.</w:t>
      </w: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</w:rPr>
      </w:pPr>
    </w:p>
    <w:p w:rsidR="00000000" w:rsidRDefault="001F50DB">
      <w:pPr>
        <w:pStyle w:val="Corpodetexto3"/>
        <w:ind w:right="-496"/>
        <w:jc w:val="center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lastRenderedPageBreak/>
        <w:t>DA PLENA VIGÊNCIA DA LEI 11.945/09</w:t>
      </w:r>
    </w:p>
    <w:p w:rsidR="00000000" w:rsidRDefault="001F50DB">
      <w:pPr>
        <w:spacing w:before="100" w:beforeAutospacing="1" w:after="100" w:afterAutospacing="1"/>
        <w:ind w:right="-496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Cumpre ressaltar que entrou em vigor em Dezembro </w:t>
      </w:r>
      <w:r>
        <w:rPr>
          <w:rFonts w:ascii="Courier New" w:hAnsi="Courier New" w:cs="Courier New"/>
          <w:color w:val="000000"/>
        </w:rPr>
        <w:t>de 2008 a nova Lei 11.945/09, que alterou os artigos 3º, 5º e 20º da Lei 6.194/74.</w:t>
      </w:r>
    </w:p>
    <w:p w:rsidR="00000000" w:rsidRDefault="001F50DB">
      <w:pPr>
        <w:spacing w:before="100" w:beforeAutospacing="1" w:after="100" w:afterAutospacing="1"/>
        <w:ind w:right="-496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Para corroborar com o que ora é suscitado, vem a ora Ré expô-la em sua íntegra:</w:t>
      </w:r>
    </w:p>
    <w:p w:rsidR="00000000" w:rsidRDefault="001F50DB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  <w:color w:val="000000"/>
        </w:rPr>
        <w:t>Art. 31.  O art. 12 da Lei n</w:t>
      </w:r>
      <w:r>
        <w:rPr>
          <w:rFonts w:ascii="Courier New" w:hAnsi="Courier New" w:cs="Courier New"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i/>
          <w:color w:val="000000"/>
        </w:rPr>
        <w:t xml:space="preserve"> 6.194, de 19 de setembro de 1974, passa a vigorar acrescido dos</w:t>
      </w:r>
      <w:r>
        <w:rPr>
          <w:rFonts w:ascii="Courier New" w:hAnsi="Courier New" w:cs="Courier New"/>
          <w:i/>
          <w:color w:val="000000"/>
        </w:rPr>
        <w:t xml:space="preserve"> seguintes parágrafos: </w:t>
      </w:r>
    </w:p>
    <w:p w:rsidR="00000000" w:rsidRDefault="001F50DB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  <w:color w:val="000000"/>
        </w:rPr>
        <w:t>“§ 3</w:t>
      </w:r>
      <w:r>
        <w:rPr>
          <w:rFonts w:ascii="Courier New" w:hAnsi="Courier New" w:cs="Courier New"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i/>
          <w:color w:val="000000"/>
        </w:rPr>
        <w:t>  O CNSP estabelecerá anualmente o valor correspondente ao custo da emissão e da cobrança da apólice ou do bilhete do Seguro Obrigatório de Danos Pessoais causados por veículos automotores de vias terrestres. </w:t>
      </w:r>
    </w:p>
    <w:p w:rsidR="00000000" w:rsidRDefault="001F50DB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  <w:color w:val="000000"/>
        </w:rPr>
      </w:pPr>
      <w:r>
        <w:rPr>
          <w:rFonts w:ascii="Courier New" w:hAnsi="Courier New" w:cs="Courier New"/>
          <w:i/>
          <w:color w:val="000000"/>
        </w:rPr>
        <w:t>§ 4</w:t>
      </w:r>
      <w:r>
        <w:rPr>
          <w:rFonts w:ascii="Courier New" w:hAnsi="Courier New" w:cs="Courier New"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i/>
          <w:color w:val="000000"/>
        </w:rPr>
        <w:t xml:space="preserve">  O disposto </w:t>
      </w:r>
      <w:r>
        <w:rPr>
          <w:rFonts w:ascii="Courier New" w:hAnsi="Courier New" w:cs="Courier New"/>
          <w:i/>
          <w:color w:val="000000"/>
        </w:rPr>
        <w:t>no parágrafo único do art. 27 da Lei n</w:t>
      </w:r>
      <w:r>
        <w:rPr>
          <w:rFonts w:ascii="Courier New" w:hAnsi="Courier New" w:cs="Courier New"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i/>
          <w:color w:val="000000"/>
        </w:rPr>
        <w:t xml:space="preserve"> 8.112, de 24 de julho de 1991, não se aplica ao produto da arrecadação do ressarcimento do custo descrito no </w:t>
      </w:r>
      <w:proofErr w:type="gramStart"/>
      <w:r>
        <w:rPr>
          <w:rFonts w:ascii="Courier New" w:hAnsi="Courier New" w:cs="Courier New"/>
          <w:i/>
          <w:color w:val="000000"/>
        </w:rPr>
        <w:t>§ 3</w:t>
      </w:r>
      <w:r>
        <w:rPr>
          <w:rFonts w:ascii="Courier New" w:hAnsi="Courier New" w:cs="Courier New"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i/>
          <w:color w:val="000000"/>
        </w:rPr>
        <w:t>.”</w:t>
      </w:r>
      <w:proofErr w:type="gramEnd"/>
      <w:r>
        <w:rPr>
          <w:rFonts w:ascii="Courier New" w:hAnsi="Courier New" w:cs="Courier New"/>
          <w:i/>
          <w:color w:val="000000"/>
        </w:rPr>
        <w:t xml:space="preserve"> (NR) </w:t>
      </w:r>
    </w:p>
    <w:p w:rsidR="00000000" w:rsidRDefault="001F50DB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</w:rPr>
      </w:pPr>
    </w:p>
    <w:p w:rsidR="00000000" w:rsidRDefault="001F50DB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  <w:r>
        <w:rPr>
          <w:rFonts w:ascii="Courier New" w:hAnsi="Courier New" w:cs="Courier New"/>
          <w:b/>
          <w:i/>
          <w:color w:val="000000"/>
        </w:rPr>
        <w:t xml:space="preserve">Art. 20.  Os </w:t>
      </w:r>
      <w:proofErr w:type="spellStart"/>
      <w:r>
        <w:rPr>
          <w:rFonts w:ascii="Courier New" w:hAnsi="Courier New" w:cs="Courier New"/>
          <w:b/>
          <w:i/>
          <w:color w:val="000000"/>
        </w:rPr>
        <w:t>arts</w:t>
      </w:r>
      <w:proofErr w:type="spellEnd"/>
      <w:r>
        <w:rPr>
          <w:rFonts w:ascii="Courier New" w:hAnsi="Courier New" w:cs="Courier New"/>
          <w:b/>
          <w:i/>
          <w:color w:val="000000"/>
        </w:rPr>
        <w:t>. 3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 xml:space="preserve"> e 5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 xml:space="preserve"> da Lei n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 xml:space="preserve"> 6.194, de 19 de dezembro de 1974, passam a vigorar com a</w:t>
      </w:r>
      <w:r>
        <w:rPr>
          <w:rFonts w:ascii="Courier New" w:hAnsi="Courier New" w:cs="Courier New"/>
          <w:b/>
          <w:i/>
          <w:color w:val="000000"/>
        </w:rPr>
        <w:t>s seguintes alterações: </w:t>
      </w:r>
    </w:p>
    <w:p w:rsidR="00000000" w:rsidRDefault="001F50DB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b/>
          <w:i/>
        </w:rPr>
      </w:pPr>
    </w:p>
    <w:p w:rsidR="00000000" w:rsidRDefault="001F50DB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  <w:r>
        <w:rPr>
          <w:rFonts w:ascii="Courier New" w:hAnsi="Courier New" w:cs="Courier New"/>
          <w:b/>
          <w:i/>
          <w:color w:val="000000"/>
        </w:rPr>
        <w:t>“Art. 3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>  Os danos pessoais cobertos pelo seguro estabelecido no art. 2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 xml:space="preserve"> desta Lei compreendem as indenizações por morte, por invalidez permanente, total ou parcial, e por despesas de assistência médica e suplementares, </w:t>
      </w:r>
    </w:p>
    <w:p w:rsidR="00000000" w:rsidRDefault="001F50DB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</w:p>
    <w:p w:rsidR="00000000" w:rsidRDefault="001F50DB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</w:p>
    <w:p w:rsidR="00000000" w:rsidRDefault="001F50DB">
      <w:pPr>
        <w:spacing w:after="120"/>
        <w:ind w:left="2160" w:right="-496"/>
        <w:jc w:val="both"/>
        <w:rPr>
          <w:rFonts w:ascii="Courier New" w:hAnsi="Courier New" w:cs="Courier New"/>
          <w:b/>
          <w:i/>
        </w:rPr>
      </w:pPr>
      <w:proofErr w:type="gramStart"/>
      <w:r>
        <w:rPr>
          <w:rFonts w:ascii="Courier New" w:hAnsi="Courier New" w:cs="Courier New"/>
          <w:b/>
          <w:i/>
          <w:color w:val="000000"/>
        </w:rPr>
        <w:t>nos</w:t>
      </w:r>
      <w:proofErr w:type="gramEnd"/>
      <w:r>
        <w:rPr>
          <w:rFonts w:ascii="Courier New" w:hAnsi="Courier New" w:cs="Courier New"/>
          <w:b/>
          <w:i/>
          <w:color w:val="000000"/>
        </w:rPr>
        <w:t xml:space="preserve"> </w:t>
      </w:r>
      <w:r>
        <w:rPr>
          <w:rFonts w:ascii="Courier New" w:hAnsi="Courier New" w:cs="Courier New"/>
          <w:b/>
          <w:i/>
          <w:color w:val="000000"/>
        </w:rPr>
        <w:t>valores e conforme as regras que se seguem, por pessoa vitimada:</w:t>
      </w:r>
    </w:p>
    <w:p w:rsidR="00000000" w:rsidRDefault="001F50DB">
      <w:pPr>
        <w:spacing w:after="120"/>
        <w:ind w:left="2160" w:right="-496"/>
        <w:jc w:val="both"/>
        <w:rPr>
          <w:rFonts w:ascii="Courier New" w:hAnsi="Courier New" w:cs="Courier New"/>
          <w:b/>
          <w:i/>
        </w:rPr>
      </w:pPr>
      <w:proofErr w:type="gramStart"/>
      <w:r>
        <w:rPr>
          <w:rFonts w:ascii="Courier New" w:hAnsi="Courier New" w:cs="Courier New"/>
          <w:b/>
          <w:i/>
        </w:rPr>
        <w:t>.......................................................................................................</w:t>
      </w:r>
      <w:proofErr w:type="gramEnd"/>
      <w:r>
        <w:rPr>
          <w:rFonts w:ascii="Courier New" w:hAnsi="Courier New" w:cs="Courier New"/>
          <w:b/>
          <w:i/>
          <w:color w:val="000000"/>
        </w:rPr>
        <w:t> </w:t>
      </w:r>
    </w:p>
    <w:p w:rsidR="00000000" w:rsidRDefault="001F50DB">
      <w:pPr>
        <w:spacing w:after="12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  <w:color w:val="000000"/>
        </w:rPr>
        <w:t>§ 1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 xml:space="preserve">  No caso da cobertura de que </w:t>
      </w:r>
      <w:r>
        <w:rPr>
          <w:rFonts w:ascii="Courier New" w:hAnsi="Courier New" w:cs="Courier New"/>
          <w:b/>
          <w:i/>
          <w:color w:val="000000"/>
        </w:rPr>
        <w:t xml:space="preserve">trata o inciso II, deverão ser enquadradas na tabela anexa a esta Lei as lesões diretamente decorrentes de acidente e que não sejam suscetíveis de amenização proporcionada por </w:t>
      </w:r>
      <w:r>
        <w:rPr>
          <w:rFonts w:ascii="Courier New" w:hAnsi="Courier New" w:cs="Courier New"/>
          <w:b/>
          <w:i/>
          <w:color w:val="000000"/>
        </w:rPr>
        <w:lastRenderedPageBreak/>
        <w:t xml:space="preserve">qualquer medida terapêutica, classificando-se a invalidez permanente como total </w:t>
      </w:r>
      <w:r>
        <w:rPr>
          <w:rFonts w:ascii="Courier New" w:hAnsi="Courier New" w:cs="Courier New"/>
          <w:b/>
          <w:i/>
          <w:color w:val="000000"/>
        </w:rPr>
        <w:t xml:space="preserve">ou parcial, subdividindo-se a invalidez permanente parcial em completa e incompleta, conforme a extensão das perdas anatômicas ou </w:t>
      </w:r>
      <w:proofErr w:type="gramStart"/>
      <w:r>
        <w:rPr>
          <w:rFonts w:ascii="Courier New" w:hAnsi="Courier New" w:cs="Courier New"/>
          <w:b/>
          <w:i/>
          <w:color w:val="000000"/>
        </w:rPr>
        <w:t>funcionais, observado</w:t>
      </w:r>
      <w:proofErr w:type="gramEnd"/>
      <w:r>
        <w:rPr>
          <w:rFonts w:ascii="Courier New" w:hAnsi="Courier New" w:cs="Courier New"/>
          <w:b/>
          <w:i/>
          <w:color w:val="000000"/>
        </w:rPr>
        <w:t xml:space="preserve"> o disposto abaixo:</w:t>
      </w:r>
    </w:p>
    <w:p w:rsidR="00000000" w:rsidRDefault="001F50DB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  <w:r>
        <w:rPr>
          <w:rFonts w:ascii="Courier New" w:hAnsi="Courier New" w:cs="Courier New"/>
          <w:b/>
          <w:i/>
          <w:color w:val="000000"/>
        </w:rPr>
        <w:t>I - quando se tratar de invalidez permanente parcial completa, a perda anatômica ou f</w:t>
      </w:r>
      <w:r>
        <w:rPr>
          <w:rFonts w:ascii="Courier New" w:hAnsi="Courier New" w:cs="Courier New"/>
          <w:b/>
          <w:i/>
          <w:color w:val="000000"/>
        </w:rPr>
        <w:t xml:space="preserve">uncional será diretamente enquadrada em um dos segmentos orgânicos ou corporais previstos na tabela anexa, correspondendo </w:t>
      </w:r>
      <w:proofErr w:type="gramStart"/>
      <w:r>
        <w:rPr>
          <w:rFonts w:ascii="Courier New" w:hAnsi="Courier New" w:cs="Courier New"/>
          <w:b/>
          <w:i/>
          <w:color w:val="000000"/>
        </w:rPr>
        <w:t>a</w:t>
      </w:r>
      <w:proofErr w:type="gramEnd"/>
      <w:r>
        <w:rPr>
          <w:rFonts w:ascii="Courier New" w:hAnsi="Courier New" w:cs="Courier New"/>
          <w:b/>
          <w:i/>
          <w:color w:val="000000"/>
        </w:rPr>
        <w:t xml:space="preserve"> indenização ao </w:t>
      </w:r>
    </w:p>
    <w:p w:rsidR="00000000" w:rsidRDefault="001F50DB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</w:p>
    <w:p w:rsidR="00000000" w:rsidRDefault="001F50DB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  <w:proofErr w:type="gramStart"/>
      <w:r>
        <w:rPr>
          <w:rFonts w:ascii="Courier New" w:hAnsi="Courier New" w:cs="Courier New"/>
          <w:b/>
          <w:i/>
          <w:color w:val="000000"/>
        </w:rPr>
        <w:t>valor</w:t>
      </w:r>
      <w:proofErr w:type="gramEnd"/>
      <w:r>
        <w:rPr>
          <w:rFonts w:ascii="Courier New" w:hAnsi="Courier New" w:cs="Courier New"/>
          <w:b/>
          <w:i/>
          <w:color w:val="000000"/>
        </w:rPr>
        <w:t xml:space="preserve"> resultante da aplicação do percentual ali estabelecido ao valor máximo da cobertura; e</w:t>
      </w:r>
    </w:p>
    <w:p w:rsidR="00000000" w:rsidRDefault="001F50DB">
      <w:pPr>
        <w:spacing w:after="120"/>
        <w:ind w:left="2160" w:right="-496"/>
        <w:jc w:val="both"/>
        <w:rPr>
          <w:rFonts w:ascii="Courier New" w:hAnsi="Courier New" w:cs="Courier New"/>
          <w:b/>
          <w:i/>
        </w:rPr>
      </w:pPr>
    </w:p>
    <w:p w:rsidR="00000000" w:rsidRDefault="001F50DB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II - quando se tratar</w:t>
      </w:r>
      <w:r>
        <w:rPr>
          <w:rFonts w:ascii="Courier New" w:hAnsi="Courier New" w:cs="Courier New"/>
          <w:i/>
        </w:rPr>
        <w:t xml:space="preserve"> de invalidez permanente parcial incompleta será efetuado o enquadramento da perda anatômica ou funcional na forma prevista na alínea “a”, procedendo-se, em seguida, à redução proporcional da indenização que corresponderá a setenta e cinco por cento para a</w:t>
      </w:r>
      <w:r>
        <w:rPr>
          <w:rFonts w:ascii="Courier New" w:hAnsi="Courier New" w:cs="Courier New"/>
          <w:i/>
        </w:rPr>
        <w:t>s perdas de repercussão intensa, cinqüenta por cento para as de média repercussão, vinte e cinco por cento para as de leve repercussão, adotando-se ainda o percentual de dez por cento, nos casos de seqüelas residuais. (art. 3</w:t>
      </w:r>
      <w:r>
        <w:rPr>
          <w:rFonts w:ascii="Courier New" w:hAnsi="Courier New" w:cs="Courier New"/>
          <w:i/>
          <w:u w:val="single"/>
          <w:vertAlign w:val="superscript"/>
        </w:rPr>
        <w:t>o</w:t>
      </w:r>
      <w:r>
        <w:rPr>
          <w:rFonts w:ascii="Courier New" w:hAnsi="Courier New" w:cs="Courier New"/>
          <w:i/>
        </w:rPr>
        <w:t xml:space="preserve"> da Lei n</w:t>
      </w:r>
      <w:r>
        <w:rPr>
          <w:rFonts w:ascii="Courier New" w:hAnsi="Courier New" w:cs="Courier New"/>
          <w:i/>
          <w:u w:val="single"/>
          <w:vertAlign w:val="superscript"/>
        </w:rPr>
        <w:t>o</w:t>
      </w:r>
      <w:r>
        <w:rPr>
          <w:rFonts w:ascii="Courier New" w:hAnsi="Courier New" w:cs="Courier New"/>
          <w:i/>
        </w:rPr>
        <w:t xml:space="preserve"> 6.194, de 19 de dez</w:t>
      </w:r>
      <w:r>
        <w:rPr>
          <w:rFonts w:ascii="Courier New" w:hAnsi="Courier New" w:cs="Courier New"/>
          <w:i/>
        </w:rPr>
        <w:t>embro de 1974)</w:t>
      </w:r>
    </w:p>
    <w:p w:rsidR="00000000" w:rsidRDefault="001F50DB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</w:rPr>
      </w:pPr>
    </w:p>
    <w:tbl>
      <w:tblPr>
        <w:tblW w:w="10344" w:type="dxa"/>
        <w:jc w:val="center"/>
        <w:tblInd w:w="-319" w:type="dxa"/>
        <w:tblCellMar>
          <w:left w:w="0" w:type="dxa"/>
          <w:right w:w="0" w:type="dxa"/>
        </w:tblCellMar>
        <w:tblLook w:val="04A0"/>
      </w:tblPr>
      <w:tblGrid>
        <w:gridCol w:w="8495"/>
        <w:gridCol w:w="1849"/>
      </w:tblGrid>
      <w:tr w:rsidR="00000000">
        <w:trPr>
          <w:jc w:val="center"/>
        </w:trPr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Danos Corporais Totais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Percentual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Repercussão na Íntegra do Patrimônio Físico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da</w:t>
            </w:r>
            <w:proofErr w:type="gram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Perda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anatômica e/ou funcional completa de ambos os membros superiores ou inferiores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Perda anatômica e/ou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funcional completa de ambas as mãos ou de ambos os pés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anatômica e/ou funcional completa de um membro superior e de um membro inferior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completa da visão em ambos os olhos (cegueira bilateral) ou cegueira legal bilateral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Lesões neurológicas que cursem com: (a) dano cognitivo-comportamental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100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alienante</w:t>
            </w:r>
            <w:proofErr w:type="gramEnd"/>
            <w:r>
              <w:rPr>
                <w:rFonts w:ascii="Courier New" w:hAnsi="Courier New" w:cs="Courier New"/>
                <w:b/>
                <w:sz w:val="18"/>
                <w:szCs w:val="18"/>
              </w:rPr>
              <w:t>; (b) impedimento do senso de orientação espacial e/ou do livre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deslocamento</w:t>
            </w:r>
            <w:proofErr w:type="gram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corporal; (c) perda completa do controle esfincteriano; (d)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comprometimento</w:t>
            </w:r>
            <w:proofErr w:type="gram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de função vital ou autonômica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Lesões de órgãos e estruturas </w:t>
            </w:r>
            <w:proofErr w:type="spellStart"/>
            <w:r>
              <w:rPr>
                <w:rFonts w:ascii="Courier New" w:hAnsi="Courier New" w:cs="Courier New"/>
                <w:b/>
                <w:sz w:val="18"/>
                <w:szCs w:val="18"/>
              </w:rPr>
              <w:t>crânio-faciais</w:t>
            </w:r>
            <w:proofErr w:type="spell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, cervicais, torácicos, abdominais, 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pélvicos</w:t>
            </w:r>
            <w:proofErr w:type="gram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ou retro-peritoneais cursando com prejuízos funcionais não compensáveis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de</w:t>
            </w:r>
            <w:proofErr w:type="gram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ordem autonômica, respiratória, cardiovascular, digestiva, excretora ou de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qualquer</w:t>
            </w:r>
            <w:proofErr w:type="gram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outra espécie, desde que haja comprometimento de função vital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Danos Corporais Segmentares (Parciais)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Percentuais 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Repercussões em Partes de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Membros Superiores e Inferiores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das</w:t>
            </w:r>
            <w:proofErr w:type="gram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Perdas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Perda anatômica e/ou funcional completa de um dos membros superiores e/ou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de</w:t>
            </w:r>
            <w:proofErr w:type="gram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uma das mãos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70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anatômica e/ou funcional completa de um dos membros inferiores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 xml:space="preserve">Perda anatômica e/ou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funcional completa de um dos pés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50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Perda completa da mobilidade de um dos ombros, cotovelos, punhos ou dedo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polegar</w:t>
            </w:r>
            <w:proofErr w:type="gramEnd"/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25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completa da mobilidade de um quadril, joelho ou tornozelo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Perda anatômica e/ou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funcional completa de qualquer um dentre os outros dedos da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mão</w:t>
            </w:r>
            <w:proofErr w:type="gram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anatômica e/ou funcional completa de qualquer um dos dedos do pé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Danos Corporais Segmentares (Parciais)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Percentuais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Outras Repercussões em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Órgãos e Estruturas Corporais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das</w:t>
            </w:r>
            <w:proofErr w:type="gram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Perdas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Perda auditiva total bilateral (surdez completa) ou da fonação (mudez completa) ou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50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b/>
                <w:sz w:val="18"/>
                <w:szCs w:val="18"/>
              </w:rPr>
              <w:t>da</w:t>
            </w:r>
            <w:proofErr w:type="gram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visão de um olho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completa da mobilidade de um segmento da coluna vertebral exceto o sacral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25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1F50DB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integral (retirada cirúrgica) do baço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1F50DB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</w:t>
            </w:r>
          </w:p>
        </w:tc>
      </w:tr>
    </w:tbl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1F50DB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Portanto, resta cabalmente comprovado que deva ser respeitado o grau de invalidez das vítimas de acidente de trânsito, para fins de indenização do Seguro Obrigatório DPVAT.</w:t>
      </w:r>
    </w:p>
    <w:p w:rsidR="00000000" w:rsidRDefault="001F50DB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1F50DB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TANTO A LEI 6.194/74, QUANTO A LE</w:t>
      </w:r>
      <w:r>
        <w:rPr>
          <w:rFonts w:ascii="Courier New" w:hAnsi="Courier New" w:cs="Courier New"/>
          <w:b/>
        </w:rPr>
        <w:t xml:space="preserve">I 11.482/2007, BEM COMO A NOVIÇA Lei 11.945/09 </w:t>
      </w:r>
      <w:proofErr w:type="gramStart"/>
      <w:r>
        <w:rPr>
          <w:rFonts w:ascii="Courier New" w:hAnsi="Courier New" w:cs="Courier New"/>
          <w:b/>
        </w:rPr>
        <w:t>FAZEM</w:t>
      </w:r>
      <w:proofErr w:type="gramEnd"/>
      <w:r>
        <w:rPr>
          <w:rFonts w:ascii="Courier New" w:hAnsi="Courier New" w:cs="Courier New"/>
          <w:b/>
        </w:rPr>
        <w:t xml:space="preserve"> DISTINÇÃO DOS GRAUS DE INVALIDEZ AUFERIDOS EM PERÍCIAS PARA FINS DE PAGAMENTOS DE INDENIZAÇÃO.</w:t>
      </w:r>
    </w:p>
    <w:p w:rsidR="00000000" w:rsidRDefault="001F50DB"/>
    <w:p w:rsidR="00000000" w:rsidRDefault="001F50DB">
      <w:pPr>
        <w:pStyle w:val="Ttulo3"/>
        <w:ind w:right="-518"/>
        <w:jc w:val="center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DOS JUROS E CORREÇÃO MONETÁRIA</w:t>
      </w:r>
    </w:p>
    <w:p w:rsidR="00000000" w:rsidRDefault="001F50DB">
      <w:pPr>
        <w:ind w:right="-518"/>
        <w:rPr>
          <w:rFonts w:ascii="Courier New" w:eastAsia="Times New Roman" w:hAnsi="Courier New" w:cs="Courier New"/>
        </w:rPr>
      </w:pPr>
    </w:p>
    <w:p w:rsidR="00000000" w:rsidRDefault="001F50DB">
      <w:pPr>
        <w:ind w:right="-51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Com relação aos juros moratórios, bem como a correção monetária, em caso de</w:t>
      </w:r>
      <w:r>
        <w:rPr>
          <w:rFonts w:ascii="Courier New" w:hAnsi="Courier New" w:cs="Courier New"/>
        </w:rPr>
        <w:t xml:space="preserve"> eventual condenação, o que definitivamente não espera, é curial que seja analisada questão acerca da data de início da contagem dos respectivos.</w:t>
      </w:r>
    </w:p>
    <w:p w:rsidR="00000000" w:rsidRDefault="001F50DB">
      <w:pPr>
        <w:ind w:right="-518"/>
        <w:jc w:val="both"/>
        <w:rPr>
          <w:rFonts w:ascii="Courier New" w:hAnsi="Courier New" w:cs="Courier New"/>
        </w:rPr>
      </w:pPr>
    </w:p>
    <w:p w:rsidR="00000000" w:rsidRDefault="001F50DB">
      <w:pPr>
        <w:ind w:right="-51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Consoante o disposto no artigo 219 da Lei </w:t>
      </w:r>
      <w:r>
        <w:rPr>
          <w:rFonts w:ascii="Courier New" w:hAnsi="Courier New" w:cs="Courier New"/>
        </w:rPr>
        <w:t xml:space="preserve">Processual Civil vigente, que, ao dispor constituir em mora o devedor a partir da citação válida, entende a Contestante que o </w:t>
      </w:r>
      <w:proofErr w:type="spellStart"/>
      <w:r>
        <w:rPr>
          <w:rFonts w:ascii="Courier New" w:hAnsi="Courier New" w:cs="Courier New"/>
          <w:i/>
        </w:rPr>
        <w:t>dies</w:t>
      </w:r>
      <w:proofErr w:type="spellEnd"/>
      <w:r>
        <w:rPr>
          <w:rFonts w:ascii="Courier New" w:hAnsi="Courier New" w:cs="Courier New"/>
          <w:i/>
        </w:rPr>
        <w:t xml:space="preserve"> a </w:t>
      </w:r>
      <w:proofErr w:type="spellStart"/>
      <w:r>
        <w:rPr>
          <w:rFonts w:ascii="Courier New" w:hAnsi="Courier New" w:cs="Courier New"/>
          <w:i/>
        </w:rPr>
        <w:t>q</w:t>
      </w:r>
      <w:r>
        <w:rPr>
          <w:rFonts w:ascii="Courier New" w:hAnsi="Courier New" w:cs="Courier New"/>
        </w:rPr>
        <w:t>uo</w:t>
      </w:r>
      <w:proofErr w:type="spellEnd"/>
      <w:r>
        <w:rPr>
          <w:rFonts w:ascii="Courier New" w:hAnsi="Courier New" w:cs="Courier New"/>
        </w:rPr>
        <w:t xml:space="preserve"> para o cômputo dos juros moratórios deve ser a data de sua citação para responder </w:t>
      </w:r>
      <w:r>
        <w:rPr>
          <w:rFonts w:ascii="Courier New" w:hAnsi="Courier New" w:cs="Courier New"/>
        </w:rPr>
        <w:t xml:space="preserve">os termos da presente ação, como pode se </w:t>
      </w:r>
      <w:proofErr w:type="gramStart"/>
      <w:r>
        <w:rPr>
          <w:rFonts w:ascii="Courier New" w:hAnsi="Courier New" w:cs="Courier New"/>
        </w:rPr>
        <w:t>ver</w:t>
      </w:r>
      <w:proofErr w:type="gramEnd"/>
      <w:r>
        <w:rPr>
          <w:rFonts w:ascii="Courier New" w:hAnsi="Courier New" w:cs="Courier New"/>
        </w:rPr>
        <w:t xml:space="preserve"> no art. 405 do Código Civil, senão vejamos:</w:t>
      </w:r>
    </w:p>
    <w:p w:rsidR="00000000" w:rsidRDefault="001F50DB">
      <w:pPr>
        <w:ind w:right="-518"/>
        <w:jc w:val="both"/>
        <w:rPr>
          <w:rFonts w:ascii="Courier New" w:hAnsi="Courier New" w:cs="Courier New"/>
        </w:rPr>
      </w:pPr>
    </w:p>
    <w:p w:rsidR="00000000" w:rsidRDefault="001F50DB">
      <w:pPr>
        <w:ind w:left="2268" w:right="-518"/>
        <w:jc w:val="both"/>
        <w:rPr>
          <w:rFonts w:ascii="Courier New" w:hAnsi="Courier New" w:cs="Arial"/>
          <w:b/>
          <w:bCs/>
          <w:i/>
          <w:iCs/>
          <w:color w:val="000000"/>
        </w:rPr>
      </w:pPr>
      <w:r>
        <w:rPr>
          <w:rFonts w:ascii="Courier New" w:hAnsi="Courier New" w:cs="Arial"/>
          <w:b/>
          <w:bCs/>
          <w:i/>
          <w:iCs/>
          <w:color w:val="000000"/>
        </w:rPr>
        <w:t>“Art. 405 Contam-se os juros de mora desde a citação inicial.”</w:t>
      </w:r>
    </w:p>
    <w:p w:rsidR="00000000" w:rsidRDefault="001F50DB">
      <w:pPr>
        <w:ind w:right="-518"/>
        <w:jc w:val="both"/>
        <w:rPr>
          <w:rFonts w:ascii="Courier New" w:hAnsi="Courier New" w:cs="Courier New"/>
          <w:b/>
        </w:rPr>
      </w:pPr>
    </w:p>
    <w:p w:rsidR="00000000" w:rsidRDefault="001F50DB">
      <w:pPr>
        <w:pStyle w:val="BodyText2"/>
        <w:ind w:right="-518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spacing w:val="0"/>
          <w:sz w:val="24"/>
        </w:rPr>
        <w:t>Até porque estamos tratando de responsabilidade contratual tendo em vista que as partes celebraram con</w:t>
      </w:r>
      <w:r>
        <w:rPr>
          <w:rFonts w:ascii="Courier New" w:hAnsi="Courier New" w:cs="Courier New"/>
          <w:spacing w:val="0"/>
          <w:sz w:val="24"/>
        </w:rPr>
        <w:t>trato de seguro, e não extracontratual, sendo inaplicável à espécie o Enunciado n.º 54, da Súmula do Egrégio Superior Tribunal de Justiça.</w:t>
      </w:r>
    </w:p>
    <w:p w:rsidR="00000000" w:rsidRDefault="001F50DB">
      <w:pPr>
        <w:ind w:right="-518"/>
        <w:jc w:val="both"/>
        <w:rPr>
          <w:rFonts w:ascii="Courier New" w:hAnsi="Courier New" w:cs="Courier New"/>
          <w:b/>
        </w:rPr>
      </w:pPr>
    </w:p>
    <w:p w:rsidR="00000000" w:rsidRDefault="001F50DB">
      <w:pPr>
        <w:pStyle w:val="BodyText2"/>
        <w:ind w:right="-518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sz w:val="24"/>
        </w:rPr>
        <w:t xml:space="preserve">Com relação à correção monetária, é curial que seja analisada questão acerca </w:t>
      </w:r>
      <w:r>
        <w:rPr>
          <w:rFonts w:ascii="Courier New" w:hAnsi="Courier New" w:cs="Courier New"/>
          <w:spacing w:val="0"/>
          <w:sz w:val="24"/>
        </w:rPr>
        <w:t>a forma da Lei 6.899/1981, ou seja, a p</w:t>
      </w:r>
      <w:r>
        <w:rPr>
          <w:rFonts w:ascii="Courier New" w:hAnsi="Courier New" w:cs="Courier New"/>
          <w:spacing w:val="0"/>
          <w:sz w:val="24"/>
        </w:rPr>
        <w:t>artir da propositura da ação, senão vejamos:</w:t>
      </w:r>
    </w:p>
    <w:p w:rsidR="00000000" w:rsidRDefault="001F50DB">
      <w:pPr>
        <w:pStyle w:val="BodyText2"/>
        <w:ind w:right="-518"/>
        <w:rPr>
          <w:rFonts w:ascii="Courier New" w:hAnsi="Courier New" w:cs="Courier New"/>
          <w:spacing w:val="0"/>
          <w:sz w:val="24"/>
        </w:rPr>
      </w:pPr>
    </w:p>
    <w:p w:rsidR="00000000" w:rsidRDefault="001F50DB">
      <w:pPr>
        <w:pStyle w:val="BodyText2"/>
        <w:ind w:left="2340" w:right="-518"/>
        <w:rPr>
          <w:rFonts w:ascii="Courier New" w:hAnsi="Courier New" w:cs="Courier New"/>
          <w:b/>
          <w:i/>
          <w:spacing w:val="0"/>
          <w:sz w:val="24"/>
        </w:rPr>
      </w:pPr>
      <w:r>
        <w:rPr>
          <w:rFonts w:ascii="Courier New" w:hAnsi="Courier New" w:cs="Courier New"/>
          <w:b/>
          <w:i/>
          <w:spacing w:val="0"/>
          <w:sz w:val="24"/>
        </w:rPr>
        <w:t xml:space="preserve">“art. </w:t>
      </w:r>
      <w:proofErr w:type="gramStart"/>
      <w:r>
        <w:rPr>
          <w:rFonts w:ascii="Courier New" w:hAnsi="Courier New" w:cs="Courier New"/>
          <w:b/>
          <w:i/>
          <w:spacing w:val="0"/>
          <w:sz w:val="24"/>
        </w:rPr>
        <w:t>1º .</w:t>
      </w:r>
      <w:proofErr w:type="gramEnd"/>
      <w:r>
        <w:rPr>
          <w:rFonts w:ascii="Courier New" w:hAnsi="Courier New" w:cs="Courier New"/>
          <w:b/>
          <w:i/>
          <w:spacing w:val="0"/>
          <w:sz w:val="24"/>
        </w:rPr>
        <w:t xml:space="preserve"> (...)</w:t>
      </w:r>
    </w:p>
    <w:p w:rsidR="00000000" w:rsidRDefault="001F50DB">
      <w:pPr>
        <w:pStyle w:val="BodyText2"/>
        <w:ind w:left="2340" w:right="-518"/>
        <w:rPr>
          <w:rFonts w:ascii="Courier New" w:hAnsi="Courier New" w:cs="Courier New"/>
          <w:b/>
          <w:i/>
          <w:spacing w:val="0"/>
          <w:sz w:val="24"/>
        </w:rPr>
      </w:pPr>
    </w:p>
    <w:p w:rsidR="00000000" w:rsidRDefault="001F50DB">
      <w:pPr>
        <w:pStyle w:val="BodyText2"/>
        <w:ind w:left="2340" w:right="-518"/>
        <w:rPr>
          <w:rFonts w:ascii="Courier New" w:hAnsi="Courier New" w:cs="Courier New"/>
          <w:b/>
          <w:i/>
          <w:spacing w:val="0"/>
          <w:sz w:val="24"/>
        </w:rPr>
      </w:pPr>
      <w:r>
        <w:rPr>
          <w:rFonts w:ascii="Courier New" w:hAnsi="Courier New" w:cs="Courier New"/>
          <w:b/>
          <w:i/>
          <w:spacing w:val="0"/>
          <w:sz w:val="24"/>
        </w:rPr>
        <w:lastRenderedPageBreak/>
        <w:t>§</w:t>
      </w:r>
      <w:proofErr w:type="gramStart"/>
      <w:r>
        <w:rPr>
          <w:rFonts w:ascii="Courier New" w:hAnsi="Courier New" w:cs="Courier New"/>
          <w:b/>
          <w:i/>
          <w:spacing w:val="0"/>
          <w:sz w:val="24"/>
        </w:rPr>
        <w:t>2º Nos demais casos, o cálculo far-se-á a partir do ajuizamento da ação.”</w:t>
      </w:r>
      <w:proofErr w:type="gramEnd"/>
    </w:p>
    <w:p w:rsidR="00000000" w:rsidRDefault="001F50DB">
      <w:pPr>
        <w:pStyle w:val="BodyText2"/>
        <w:ind w:left="2340" w:right="-518"/>
        <w:rPr>
          <w:rFonts w:ascii="Courier New" w:hAnsi="Courier New" w:cs="Courier New"/>
          <w:b/>
          <w:spacing w:val="0"/>
          <w:sz w:val="24"/>
        </w:rPr>
      </w:pPr>
    </w:p>
    <w:p w:rsidR="00000000" w:rsidRDefault="001F50DB">
      <w:pPr>
        <w:pStyle w:val="BodyText2"/>
        <w:ind w:right="-518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spacing w:val="0"/>
          <w:sz w:val="24"/>
        </w:rPr>
        <w:t xml:space="preserve">O Superior Tribunal de Justiça, através do </w:t>
      </w:r>
      <w:proofErr w:type="spellStart"/>
      <w:proofErr w:type="gramStart"/>
      <w:r>
        <w:rPr>
          <w:rFonts w:ascii="Courier New" w:hAnsi="Courier New" w:cs="Courier New"/>
          <w:spacing w:val="0"/>
          <w:sz w:val="24"/>
        </w:rPr>
        <w:t>REsp</w:t>
      </w:r>
      <w:proofErr w:type="spellEnd"/>
      <w:proofErr w:type="gramEnd"/>
      <w:r>
        <w:rPr>
          <w:rFonts w:ascii="Courier New" w:hAnsi="Courier New" w:cs="Courier New"/>
          <w:spacing w:val="0"/>
          <w:sz w:val="24"/>
        </w:rPr>
        <w:t xml:space="preserve"> 43.640-0-SP, 6ª Turma, tendo como relator o Ministro Anselmo Santiag</w:t>
      </w:r>
      <w:r>
        <w:rPr>
          <w:rFonts w:ascii="Courier New" w:hAnsi="Courier New" w:cs="Courier New"/>
          <w:spacing w:val="0"/>
          <w:sz w:val="24"/>
        </w:rPr>
        <w:t>o, retratou o seu entendimento sobre a correção monetária conforme ementa que passamos a transcrever:</w:t>
      </w:r>
    </w:p>
    <w:p w:rsidR="00000000" w:rsidRDefault="001F50DB">
      <w:pPr>
        <w:pStyle w:val="BodyText2"/>
        <w:ind w:right="-518"/>
        <w:rPr>
          <w:rFonts w:ascii="Courier New" w:hAnsi="Courier New" w:cs="Courier New"/>
          <w:spacing w:val="0"/>
          <w:sz w:val="24"/>
        </w:rPr>
      </w:pPr>
    </w:p>
    <w:p w:rsidR="00000000" w:rsidRDefault="001F50DB">
      <w:pPr>
        <w:pStyle w:val="BodyText2"/>
        <w:ind w:left="2340" w:right="-518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b/>
          <w:i/>
          <w:spacing w:val="0"/>
          <w:sz w:val="24"/>
        </w:rPr>
        <w:t>“Não ofende o art. 6º da Lei de Introdução ao Código Civil o acórdão que restringe a incidência da correção monetária a partir do ajuizamento da ação e n</w:t>
      </w:r>
      <w:r>
        <w:rPr>
          <w:rFonts w:ascii="Courier New" w:hAnsi="Courier New" w:cs="Courier New"/>
          <w:b/>
          <w:i/>
          <w:spacing w:val="0"/>
          <w:sz w:val="24"/>
        </w:rPr>
        <w:t xml:space="preserve">ão antes, por falta de previsão legal” (STJ-6ª Turma, </w:t>
      </w:r>
      <w:proofErr w:type="spellStart"/>
      <w:proofErr w:type="gramStart"/>
      <w:r>
        <w:rPr>
          <w:rFonts w:ascii="Courier New" w:hAnsi="Courier New" w:cs="Courier New"/>
          <w:b/>
          <w:i/>
          <w:spacing w:val="0"/>
          <w:sz w:val="24"/>
        </w:rPr>
        <w:t>REsp</w:t>
      </w:r>
      <w:proofErr w:type="spellEnd"/>
      <w:proofErr w:type="gramEnd"/>
      <w:r>
        <w:rPr>
          <w:rFonts w:ascii="Courier New" w:hAnsi="Courier New" w:cs="Courier New"/>
          <w:b/>
          <w:i/>
          <w:spacing w:val="0"/>
          <w:sz w:val="24"/>
        </w:rPr>
        <w:t xml:space="preserve"> 43.640-0-SP, rel. Ministro Anselmo Santiago, j. 21.6.94, não conheceram, </w:t>
      </w:r>
      <w:proofErr w:type="spellStart"/>
      <w:r>
        <w:rPr>
          <w:rFonts w:ascii="Courier New" w:hAnsi="Courier New" w:cs="Courier New"/>
          <w:b/>
          <w:i/>
          <w:spacing w:val="0"/>
          <w:sz w:val="24"/>
        </w:rPr>
        <w:t>v.u.</w:t>
      </w:r>
      <w:proofErr w:type="spellEnd"/>
      <w:r>
        <w:rPr>
          <w:rFonts w:ascii="Courier New" w:hAnsi="Courier New" w:cs="Courier New"/>
          <w:b/>
          <w:i/>
          <w:spacing w:val="0"/>
          <w:sz w:val="24"/>
        </w:rPr>
        <w:t>, DJU 28.11.94, p. 32.645).</w:t>
      </w:r>
    </w:p>
    <w:p w:rsidR="00000000" w:rsidRDefault="001F50DB">
      <w:pPr>
        <w:pStyle w:val="Recuodecorpodetexto3"/>
        <w:ind w:left="0" w:right="-518"/>
        <w:rPr>
          <w:rFonts w:ascii="Courier New" w:hAnsi="Courier New" w:cs="Courier New"/>
          <w:sz w:val="24"/>
        </w:rPr>
      </w:pPr>
    </w:p>
    <w:p w:rsidR="00000000" w:rsidRDefault="001F50DB">
      <w:pPr>
        <w:ind w:right="-51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Portando, na remota hipótese de condenação da Ré, requer-se que os juros moratórios sejam c</w:t>
      </w:r>
      <w:r>
        <w:rPr>
          <w:rFonts w:ascii="Courier New" w:hAnsi="Courier New" w:cs="Courier New"/>
        </w:rPr>
        <w:t>omputados a partir da citação valida, conforme disposto no art. 405 do Código Civil e que se incida correção monetária a partir do ajuizamento da ação, tendo em vista o esposado no §2º, do art. 1º da Lei 6.899/81, face aos argumentos suscitados na presente</w:t>
      </w:r>
      <w:r>
        <w:rPr>
          <w:rFonts w:ascii="Courier New" w:hAnsi="Courier New" w:cs="Courier New"/>
        </w:rPr>
        <w:t xml:space="preserve"> peça de bloqueio.</w:t>
      </w:r>
    </w:p>
    <w:p w:rsidR="00000000" w:rsidRDefault="001F50DB">
      <w:pPr>
        <w:ind w:right="-518"/>
        <w:jc w:val="both"/>
        <w:rPr>
          <w:rFonts w:ascii="Courier New" w:hAnsi="Courier New" w:cs="Courier New"/>
        </w:rPr>
      </w:pPr>
    </w:p>
    <w:p w:rsidR="00000000" w:rsidRDefault="001F50DB">
      <w:pPr>
        <w:pStyle w:val="Ttulo3"/>
        <w:ind w:right="-518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DOS HONORÁRIOS ADVOCATÍCIOS</w:t>
      </w:r>
    </w:p>
    <w:p w:rsidR="00000000" w:rsidRDefault="001F50DB">
      <w:pPr>
        <w:ind w:right="-518"/>
        <w:jc w:val="both"/>
        <w:rPr>
          <w:rFonts w:ascii="Courier New" w:eastAsia="Times New Roman" w:hAnsi="Courier New" w:cs="Courier New"/>
        </w:rPr>
      </w:pPr>
    </w:p>
    <w:p w:rsidR="00000000" w:rsidRDefault="001F50DB">
      <w:pPr>
        <w:ind w:right="-51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No que tange aos honorários advocatícios ressalte-se, oportunamente, o art. 20, § 3º do Código de Processo Civil, donde se depreende que o percentual máximo permitido, em casos de “fácil” instrução, por ser </w:t>
      </w:r>
      <w:r>
        <w:rPr>
          <w:rFonts w:ascii="Courier New" w:hAnsi="Courier New" w:cs="Courier New"/>
        </w:rPr>
        <w:t>matéria de direito, é de 20% (vinte por cento):</w:t>
      </w:r>
    </w:p>
    <w:p w:rsidR="00000000" w:rsidRDefault="001F50DB">
      <w:pPr>
        <w:ind w:right="-51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000000" w:rsidRDefault="001F50DB">
      <w:pPr>
        <w:ind w:left="2340" w:right="-518"/>
        <w:jc w:val="both"/>
        <w:rPr>
          <w:rFonts w:ascii="Courier New" w:hAnsi="Courier New" w:cs="Courier New"/>
          <w:b/>
          <w:i/>
        </w:rPr>
      </w:pPr>
      <w:r>
        <w:rPr>
          <w:rStyle w:val="Forte"/>
          <w:rFonts w:ascii="Courier New" w:hAnsi="Courier New" w:cs="Courier New"/>
          <w:b w:val="0"/>
          <w:i/>
        </w:rPr>
        <w:t>“(...) § 3</w:t>
      </w:r>
      <w:r>
        <w:rPr>
          <w:rStyle w:val="Forte"/>
          <w:rFonts w:ascii="Courier New" w:hAnsi="Courier New" w:cs="Courier New"/>
          <w:b w:val="0"/>
          <w:i/>
          <w:vertAlign w:val="superscript"/>
        </w:rPr>
        <w:t>o</w:t>
      </w:r>
      <w:r>
        <w:rPr>
          <w:rStyle w:val="Forte"/>
          <w:rFonts w:ascii="Courier New" w:hAnsi="Courier New" w:cs="Courier New"/>
          <w:i/>
          <w:color w:val="0000FF"/>
        </w:rPr>
        <w:t> </w:t>
      </w:r>
      <w:r>
        <w:rPr>
          <w:rFonts w:ascii="Courier New" w:hAnsi="Courier New" w:cs="Courier New"/>
          <w:i/>
        </w:rPr>
        <w:t xml:space="preserve"> - Os honorários serão fixados entre o mínimo de dez por cento (10%) e o máximo de vinte por cento (20%) sobre o valor da condenação, atendidos: </w:t>
      </w:r>
      <w:r>
        <w:rPr>
          <w:rStyle w:val="Forte"/>
          <w:rFonts w:ascii="Courier New" w:hAnsi="Courier New" w:cs="Courier New"/>
          <w:b w:val="0"/>
          <w:i/>
        </w:rPr>
        <w:t xml:space="preserve">(Redação dada pela Lei n.º 5.925, de </w:t>
      </w:r>
      <w:proofErr w:type="gramStart"/>
      <w:r>
        <w:rPr>
          <w:rStyle w:val="Forte"/>
          <w:rFonts w:ascii="Courier New" w:hAnsi="Courier New" w:cs="Courier New"/>
          <w:b w:val="0"/>
          <w:i/>
        </w:rPr>
        <w:t>1º.</w:t>
      </w:r>
      <w:proofErr w:type="gramEnd"/>
      <w:r>
        <w:rPr>
          <w:rStyle w:val="Forte"/>
          <w:rFonts w:ascii="Courier New" w:hAnsi="Courier New" w:cs="Courier New"/>
          <w:b w:val="0"/>
          <w:i/>
        </w:rPr>
        <w:t>10.1973)</w:t>
      </w:r>
    </w:p>
    <w:p w:rsidR="00000000" w:rsidRDefault="001F50DB">
      <w:pPr>
        <w:ind w:left="2340" w:right="-518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a) o grau de zelo do profissional;</w:t>
      </w:r>
    </w:p>
    <w:p w:rsidR="00000000" w:rsidRDefault="001F50DB">
      <w:pPr>
        <w:ind w:left="2340" w:right="-518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b) o lugar de prestação do serviço;</w:t>
      </w:r>
    </w:p>
    <w:p w:rsidR="00000000" w:rsidRDefault="001F50DB">
      <w:pPr>
        <w:pStyle w:val="Recuodecorpodetexto"/>
        <w:ind w:left="2340" w:right="-518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c) a natureza e importância da causa, o trabalho realizado pelo advogado e o tempo exigido para o seu serviço. (</w:t>
      </w:r>
      <w:proofErr w:type="gramStart"/>
      <w:r>
        <w:rPr>
          <w:rFonts w:ascii="Courier New" w:hAnsi="Courier New" w:cs="Courier New"/>
          <w:i/>
        </w:rPr>
        <w:t>...)”</w:t>
      </w:r>
      <w:proofErr w:type="gramEnd"/>
    </w:p>
    <w:p w:rsidR="00000000" w:rsidRDefault="001F50DB">
      <w:pPr>
        <w:ind w:left="1701" w:right="-518"/>
        <w:jc w:val="both"/>
        <w:rPr>
          <w:rFonts w:ascii="Courier New" w:hAnsi="Courier New" w:cs="Courier New"/>
        </w:rPr>
      </w:pPr>
    </w:p>
    <w:p w:rsidR="00000000" w:rsidRDefault="001F50DB">
      <w:pPr>
        <w:ind w:right="-51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Ademais, é notório que restou comprovado que a Seguradora em momen</w:t>
      </w:r>
      <w:r>
        <w:rPr>
          <w:rFonts w:ascii="Courier New" w:hAnsi="Courier New" w:cs="Courier New"/>
        </w:rPr>
        <w:t xml:space="preserve">to algum agiu com intuito protelatório, muito menos de má-fé, agiu apenas e tão-somente em consonância com a determinação do órgão que regula o convênio DPVAT. </w:t>
      </w:r>
    </w:p>
    <w:p w:rsidR="00000000" w:rsidRDefault="001F50DB">
      <w:pPr>
        <w:ind w:right="-518"/>
        <w:jc w:val="both"/>
        <w:rPr>
          <w:rFonts w:ascii="Courier New" w:hAnsi="Courier New" w:cs="Courier New"/>
        </w:rPr>
      </w:pPr>
    </w:p>
    <w:p w:rsidR="00000000" w:rsidRDefault="001F50DB">
      <w:pPr>
        <w:ind w:right="-51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Desta feita, na remota hipótese de condenação da Ré, requer que o pagamento dos honorários adv</w:t>
      </w:r>
      <w:r>
        <w:rPr>
          <w:rFonts w:ascii="Courier New" w:hAnsi="Courier New" w:cs="Courier New"/>
        </w:rPr>
        <w:t xml:space="preserve">ocatícios </w:t>
      </w:r>
      <w:proofErr w:type="gramStart"/>
      <w:r>
        <w:rPr>
          <w:rFonts w:ascii="Courier New" w:hAnsi="Courier New" w:cs="Courier New"/>
        </w:rPr>
        <w:t>sejam arbitrados</w:t>
      </w:r>
      <w:proofErr w:type="gramEnd"/>
      <w:r>
        <w:rPr>
          <w:rFonts w:ascii="Courier New" w:hAnsi="Courier New" w:cs="Courier New"/>
        </w:rPr>
        <w:t xml:space="preserve"> na monta de 10% (Dez por cento), conforme supracitado.</w:t>
      </w:r>
    </w:p>
    <w:p w:rsidR="00000000" w:rsidRDefault="001F50DB">
      <w:pPr>
        <w:pStyle w:val="Corpodetexto3"/>
        <w:spacing w:after="0"/>
        <w:ind w:right="-493"/>
        <w:jc w:val="center"/>
        <w:rPr>
          <w:rFonts w:ascii="Courier New" w:hAnsi="Courier New" w:cs="Courier New"/>
          <w:b/>
          <w:sz w:val="24"/>
          <w:szCs w:val="24"/>
        </w:rPr>
      </w:pPr>
    </w:p>
    <w:p w:rsidR="00000000" w:rsidRDefault="001F50DB">
      <w:pPr>
        <w:pStyle w:val="Corpodetexto3"/>
        <w:spacing w:after="0"/>
        <w:ind w:right="-493"/>
        <w:rPr>
          <w:rFonts w:ascii="Courier New" w:hAnsi="Courier New" w:cs="Courier New"/>
          <w:b/>
          <w:sz w:val="24"/>
          <w:szCs w:val="24"/>
        </w:rPr>
      </w:pPr>
    </w:p>
    <w:p w:rsidR="00000000" w:rsidRDefault="001F50DB">
      <w:pPr>
        <w:pStyle w:val="Corpodetexto3"/>
        <w:spacing w:after="0"/>
        <w:ind w:right="-493"/>
        <w:jc w:val="center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CONCLUSÃO</w:t>
      </w:r>
    </w:p>
    <w:p w:rsidR="00000000" w:rsidRDefault="001F50DB">
      <w:pPr>
        <w:pStyle w:val="Corpodetexto3"/>
        <w:spacing w:after="0"/>
        <w:ind w:right="-493"/>
        <w:jc w:val="center"/>
        <w:rPr>
          <w:rFonts w:ascii="Courier New" w:hAnsi="Courier New" w:cs="Courier New"/>
          <w:b/>
          <w:sz w:val="24"/>
          <w:szCs w:val="24"/>
        </w:rPr>
      </w:pPr>
    </w:p>
    <w:p w:rsidR="00000000" w:rsidRDefault="001F50DB">
      <w:pPr>
        <w:pStyle w:val="Textoembloco"/>
        <w:tabs>
          <w:tab w:val="left" w:pos="2835"/>
          <w:tab w:val="left" w:pos="3119"/>
          <w:tab w:val="left" w:pos="3544"/>
        </w:tabs>
        <w:ind w:left="0" w:right="-49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t xml:space="preserve">Ex </w:t>
      </w:r>
      <w:proofErr w:type="spellStart"/>
      <w:r>
        <w:rPr>
          <w:rFonts w:ascii="Courier New" w:hAnsi="Courier New" w:cs="Courier New"/>
          <w:i/>
          <w:sz w:val="24"/>
          <w:szCs w:val="24"/>
        </w:rPr>
        <w:t>Positis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, aguarda-se, serenamente a reforma da </w:t>
      </w:r>
      <w:proofErr w:type="gramStart"/>
      <w:r>
        <w:rPr>
          <w:rFonts w:ascii="Courier New" w:hAnsi="Courier New" w:cs="Courier New"/>
          <w:sz w:val="24"/>
          <w:szCs w:val="24"/>
        </w:rPr>
        <w:t>d.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sentença proferida nos autos, requerendo a Recorrente a extinção do feito sem julgamento do mérito, tendo em </w:t>
      </w:r>
      <w:r>
        <w:rPr>
          <w:rFonts w:ascii="Courier New" w:hAnsi="Courier New" w:cs="Courier New"/>
          <w:sz w:val="24"/>
          <w:szCs w:val="24"/>
        </w:rPr>
        <w:t>vista a preliminar argüida, nos exatos termos do artigo 267, inciso VI, do Código de Processo Civil, ou ainda, diante de todo o exposto, e por tudo mais que dos autos consta, confia no alto grau de eficiência dessa Turma Recursal a fim de que seja reformad</w:t>
      </w:r>
      <w:r>
        <w:rPr>
          <w:rFonts w:ascii="Courier New" w:hAnsi="Courier New" w:cs="Courier New"/>
          <w:sz w:val="24"/>
          <w:szCs w:val="24"/>
        </w:rPr>
        <w:t xml:space="preserve">a </w:t>
      </w:r>
      <w:r>
        <w:rPr>
          <w:rFonts w:ascii="Courier New" w:hAnsi="Courier New" w:cs="Courier New"/>
          <w:i/>
          <w:sz w:val="24"/>
          <w:szCs w:val="24"/>
        </w:rPr>
        <w:t xml:space="preserve">in </w:t>
      </w:r>
      <w:proofErr w:type="spellStart"/>
      <w:r>
        <w:rPr>
          <w:rFonts w:ascii="Courier New" w:hAnsi="Courier New" w:cs="Courier New"/>
          <w:i/>
          <w:sz w:val="24"/>
          <w:szCs w:val="24"/>
        </w:rPr>
        <w:t>totum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a </w:t>
      </w:r>
      <w:proofErr w:type="spellStart"/>
      <w:r>
        <w:rPr>
          <w:rFonts w:ascii="Courier New" w:hAnsi="Courier New" w:cs="Courier New"/>
          <w:sz w:val="24"/>
          <w:szCs w:val="24"/>
        </w:rPr>
        <w:t>r.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sentença proferida pelo MM. Juiz </w:t>
      </w:r>
      <w:r>
        <w:rPr>
          <w:rFonts w:ascii="Courier New" w:hAnsi="Courier New" w:cs="Courier New"/>
          <w:i/>
          <w:sz w:val="24"/>
          <w:szCs w:val="24"/>
        </w:rPr>
        <w:t xml:space="preserve">“a </w:t>
      </w:r>
      <w:proofErr w:type="spellStart"/>
      <w:r>
        <w:rPr>
          <w:rFonts w:ascii="Courier New" w:hAnsi="Courier New" w:cs="Courier New"/>
          <w:i/>
          <w:sz w:val="24"/>
          <w:szCs w:val="24"/>
        </w:rPr>
        <w:t>quo</w:t>
      </w:r>
      <w:proofErr w:type="spellEnd"/>
      <w:r>
        <w:rPr>
          <w:rFonts w:ascii="Courier New" w:hAnsi="Courier New" w:cs="Courier New"/>
          <w:i/>
          <w:sz w:val="24"/>
          <w:szCs w:val="24"/>
        </w:rPr>
        <w:t>”</w:t>
      </w:r>
      <w:r>
        <w:rPr>
          <w:rFonts w:ascii="Courier New" w:hAnsi="Courier New" w:cs="Courier New"/>
          <w:sz w:val="24"/>
          <w:szCs w:val="24"/>
        </w:rPr>
        <w:t>, dando provimento ao presente recurso, julgando-se totalmente improcedente a pretensão autoral.</w:t>
      </w:r>
    </w:p>
    <w:p w:rsidR="00000000" w:rsidRDefault="001F50DB">
      <w:pPr>
        <w:tabs>
          <w:tab w:val="left" w:pos="8505"/>
        </w:tabs>
        <w:ind w:right="-496"/>
        <w:rPr>
          <w:rFonts w:ascii="Courier New" w:hAnsi="Courier New" w:cs="Courier New"/>
        </w:rPr>
      </w:pPr>
    </w:p>
    <w:p w:rsidR="00000000" w:rsidRDefault="001F50DB">
      <w:pPr>
        <w:tabs>
          <w:tab w:val="left" w:pos="8505"/>
        </w:tabs>
        <w:ind w:right="-710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 xml:space="preserve">Para fins do expresso no artigo 39, </w:t>
      </w:r>
      <w:r>
        <w:rPr>
          <w:rFonts w:ascii="Courier New" w:eastAsia="Times New Roman" w:hAnsi="Courier New" w:cs="Courier New"/>
          <w:b/>
        </w:rPr>
        <w:t xml:space="preserve">inciso I, do Código de Processo Civil, fornece-se o endereço Av. Antonio Sales, n° 2187,2ª andar, sala 204, Joaquim </w:t>
      </w:r>
      <w:proofErr w:type="spellStart"/>
      <w:r>
        <w:rPr>
          <w:rFonts w:ascii="Courier New" w:eastAsia="Times New Roman" w:hAnsi="Courier New" w:cs="Courier New"/>
          <w:b/>
        </w:rPr>
        <w:t>Tavora</w:t>
      </w:r>
      <w:proofErr w:type="spellEnd"/>
      <w:r>
        <w:rPr>
          <w:rFonts w:ascii="Courier New" w:eastAsia="Times New Roman" w:hAnsi="Courier New" w:cs="Courier New"/>
          <w:b/>
        </w:rPr>
        <w:t xml:space="preserve">, CEP </w:t>
      </w:r>
      <w:r>
        <w:rPr>
          <w:rFonts w:ascii="Courier New" w:eastAsia="Times New Roman" w:hAnsi="Courier New" w:cs="Courier New"/>
          <w:b/>
          <w:bCs/>
        </w:rPr>
        <w:t>60135-101</w:t>
      </w:r>
      <w:r>
        <w:rPr>
          <w:rFonts w:ascii="Courier New" w:eastAsia="Times New Roman" w:hAnsi="Courier New" w:cs="Courier New"/>
          <w:b/>
        </w:rPr>
        <w:t xml:space="preserve">, Fortaleza - CE, tel./fax: (85) </w:t>
      </w:r>
      <w:r>
        <w:rPr>
          <w:rFonts w:ascii="Courier New" w:eastAsia="Times New Roman" w:hAnsi="Courier New" w:cs="Courier New"/>
          <w:b/>
          <w:bCs/>
        </w:rPr>
        <w:t>3021-6855</w:t>
      </w:r>
      <w:r>
        <w:rPr>
          <w:rFonts w:ascii="Courier New" w:eastAsia="Times New Roman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 xml:space="preserve">e ainda, que seja observado o nome do advogado EMANUEL MENDES GUEDES DIOGO, </w:t>
      </w:r>
      <w:r>
        <w:rPr>
          <w:rFonts w:ascii="Courier New" w:hAnsi="Courier New" w:cs="Courier New"/>
          <w:b/>
        </w:rPr>
        <w:t>inscrito na OAB/CE sob o n.º 21.154, para efeito de intimações futuras, sob pena de nulidade das mesmas.</w:t>
      </w:r>
    </w:p>
    <w:p w:rsidR="00000000" w:rsidRDefault="001F50DB">
      <w:pPr>
        <w:tabs>
          <w:tab w:val="left" w:pos="8505"/>
        </w:tabs>
        <w:ind w:right="-676"/>
        <w:rPr>
          <w:rFonts w:ascii="Courier New" w:hAnsi="Courier New" w:cs="Courier New"/>
        </w:rPr>
      </w:pPr>
    </w:p>
    <w:p w:rsidR="00000000" w:rsidRDefault="001F50DB">
      <w:pPr>
        <w:tabs>
          <w:tab w:val="left" w:pos="8505"/>
        </w:tabs>
        <w:ind w:right="-676"/>
        <w:rPr>
          <w:rFonts w:ascii="Courier New" w:eastAsia="Times New Roman" w:hAnsi="Courier New" w:cs="Courier New"/>
        </w:rPr>
      </w:pPr>
    </w:p>
    <w:p w:rsidR="00000000" w:rsidRDefault="001F50DB">
      <w:pPr>
        <w:tabs>
          <w:tab w:val="left" w:pos="8505"/>
        </w:tabs>
        <w:ind w:right="-676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Nestes Termos,</w:t>
      </w:r>
    </w:p>
    <w:p w:rsidR="00000000" w:rsidRDefault="001F50DB">
      <w:pPr>
        <w:tabs>
          <w:tab w:val="left" w:pos="8505"/>
        </w:tabs>
        <w:ind w:right="-676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Pede Deferimento.</w:t>
      </w:r>
    </w:p>
    <w:p w:rsidR="00000000" w:rsidRDefault="001F50DB">
      <w:pPr>
        <w:tabs>
          <w:tab w:val="left" w:pos="8505"/>
        </w:tabs>
        <w:ind w:right="-676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Fortaleza, 11 de Abril de 2011.</w:t>
      </w:r>
    </w:p>
    <w:p w:rsidR="00000000" w:rsidRDefault="001F50DB">
      <w:pPr>
        <w:tabs>
          <w:tab w:val="left" w:pos="8505"/>
        </w:tabs>
        <w:ind w:right="-676"/>
        <w:jc w:val="center"/>
        <w:rPr>
          <w:rFonts w:ascii="Courier New" w:eastAsia="Times New Roman" w:hAnsi="Courier New" w:cs="Courier New"/>
        </w:rPr>
      </w:pPr>
    </w:p>
    <w:p w:rsidR="00000000" w:rsidRDefault="001F50DB">
      <w:pPr>
        <w:tabs>
          <w:tab w:val="left" w:pos="8505"/>
        </w:tabs>
        <w:ind w:right="-676"/>
        <w:jc w:val="center"/>
        <w:rPr>
          <w:rFonts w:ascii="Courier New" w:eastAsia="Times New Roman" w:hAnsi="Courier New" w:cs="Courier New"/>
        </w:rPr>
      </w:pPr>
    </w:p>
    <w:p w:rsidR="00000000" w:rsidRDefault="001F50DB">
      <w:pPr>
        <w:tabs>
          <w:tab w:val="left" w:pos="8505"/>
        </w:tabs>
        <w:ind w:right="-676"/>
        <w:jc w:val="center"/>
        <w:rPr>
          <w:rFonts w:ascii="Courier New" w:eastAsia="Times New Roman" w:hAnsi="Courier New" w:cs="Courier New"/>
        </w:rPr>
      </w:pPr>
    </w:p>
    <w:p w:rsidR="00000000" w:rsidRDefault="001F50DB">
      <w:pPr>
        <w:ind w:right="-496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João Barbosa</w:t>
      </w:r>
      <w:r>
        <w:rPr>
          <w:rFonts w:ascii="Courier New" w:eastAsia="Times New Roman" w:hAnsi="Courier New" w:cs="Courier New"/>
        </w:rPr>
        <w:tab/>
      </w:r>
      <w:proofErr w:type="gramStart"/>
      <w:r>
        <w:rPr>
          <w:rFonts w:ascii="Courier New" w:eastAsia="Times New Roman" w:hAnsi="Courier New" w:cs="Courier New"/>
        </w:rPr>
        <w:t xml:space="preserve">   </w:t>
      </w:r>
      <w:proofErr w:type="gramEnd"/>
      <w:r>
        <w:rPr>
          <w:rFonts w:ascii="Courier New" w:eastAsia="Times New Roman" w:hAnsi="Courier New" w:cs="Courier New"/>
        </w:rPr>
        <w:t>Henrique A F Motta</w:t>
      </w:r>
      <w:r>
        <w:rPr>
          <w:rFonts w:ascii="Courier New" w:eastAsia="Times New Roman" w:hAnsi="Courier New" w:cs="Courier New"/>
        </w:rPr>
        <w:tab/>
        <w:t xml:space="preserve">    Fabio João </w:t>
      </w:r>
      <w:proofErr w:type="spellStart"/>
      <w:r>
        <w:rPr>
          <w:rFonts w:ascii="Courier New" w:eastAsia="Times New Roman" w:hAnsi="Courier New" w:cs="Courier New"/>
        </w:rPr>
        <w:t>Soito</w:t>
      </w:r>
      <w:proofErr w:type="spellEnd"/>
    </w:p>
    <w:p w:rsidR="00000000" w:rsidRDefault="001F50DB">
      <w:pPr>
        <w:ind w:right="-496"/>
        <w:jc w:val="center"/>
        <w:rPr>
          <w:rFonts w:ascii="Courier New" w:eastAsia="Times New Roman" w:hAnsi="Courier New" w:cs="Courier New"/>
          <w:lang w:val="en-US"/>
        </w:rPr>
      </w:pPr>
      <w:r>
        <w:rPr>
          <w:rFonts w:ascii="Courier New" w:eastAsia="Times New Roman" w:hAnsi="Courier New" w:cs="Courier New"/>
          <w:lang w:val="en-US"/>
        </w:rPr>
        <w:t>OAB/PE 4.246</w:t>
      </w:r>
      <w:r>
        <w:rPr>
          <w:rFonts w:ascii="Courier New" w:eastAsia="Times New Roman" w:hAnsi="Courier New" w:cs="Courier New"/>
          <w:lang w:val="en-US"/>
        </w:rPr>
        <w:tab/>
      </w:r>
      <w:r>
        <w:rPr>
          <w:rFonts w:ascii="Courier New" w:eastAsia="Times New Roman" w:hAnsi="Courier New" w:cs="Courier New"/>
          <w:lang w:val="en-US"/>
        </w:rPr>
        <w:tab/>
        <w:t xml:space="preserve">OAB/RJ </w:t>
      </w:r>
      <w:r>
        <w:rPr>
          <w:rFonts w:ascii="Courier New" w:eastAsia="Times New Roman" w:hAnsi="Courier New" w:cs="Courier New"/>
          <w:lang w:val="en-US"/>
        </w:rPr>
        <w:t>113.815</w:t>
      </w:r>
      <w:r>
        <w:rPr>
          <w:rFonts w:ascii="Courier New" w:eastAsia="Times New Roman" w:hAnsi="Courier New" w:cs="Courier New"/>
          <w:lang w:val="en-US"/>
        </w:rPr>
        <w:tab/>
      </w:r>
      <w:r>
        <w:rPr>
          <w:rFonts w:ascii="Courier New" w:eastAsia="Times New Roman" w:hAnsi="Courier New" w:cs="Courier New"/>
          <w:lang w:val="en-US"/>
        </w:rPr>
        <w:tab/>
      </w:r>
      <w:r>
        <w:rPr>
          <w:rFonts w:ascii="Courier New" w:eastAsia="Times New Roman" w:hAnsi="Courier New" w:cs="Courier New"/>
          <w:lang w:val="en-US"/>
        </w:rPr>
        <w:tab/>
        <w:t>OAB/RJ 114.089</w:t>
      </w:r>
    </w:p>
    <w:p w:rsidR="00000000" w:rsidRDefault="001F50DB">
      <w:pPr>
        <w:ind w:right="-496"/>
        <w:rPr>
          <w:rFonts w:ascii="Courier New" w:eastAsia="Times New Roman" w:hAnsi="Courier New" w:cs="Courier New"/>
          <w:lang w:val="en-US"/>
        </w:rPr>
      </w:pPr>
    </w:p>
    <w:p w:rsidR="00000000" w:rsidRDefault="001F50DB">
      <w:pPr>
        <w:ind w:right="-496"/>
        <w:rPr>
          <w:rFonts w:ascii="Courier New" w:eastAsia="Times New Roman" w:hAnsi="Courier New" w:cs="Courier New"/>
          <w:lang w:val="en-US"/>
        </w:rPr>
      </w:pPr>
    </w:p>
    <w:p w:rsidR="00000000" w:rsidRDefault="001F50DB">
      <w:pPr>
        <w:ind w:right="-496"/>
        <w:rPr>
          <w:rFonts w:ascii="Courier New" w:eastAsia="Times New Roman" w:hAnsi="Courier New" w:cs="Courier New"/>
          <w:lang w:val="en-US"/>
        </w:rPr>
      </w:pPr>
    </w:p>
    <w:p w:rsidR="00000000" w:rsidRDefault="001F50DB">
      <w:pPr>
        <w:ind w:right="-496"/>
        <w:rPr>
          <w:rFonts w:ascii="Courier New" w:eastAsia="Times New Roman" w:hAnsi="Courier New" w:cs="Courier New"/>
          <w:lang w:val="en-US"/>
        </w:rPr>
      </w:pPr>
    </w:p>
    <w:p w:rsidR="00000000" w:rsidRDefault="001F50DB">
      <w:pPr>
        <w:jc w:val="center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Emanuel Mendes Guedes Diogo</w:t>
      </w:r>
    </w:p>
    <w:p w:rsidR="00000000" w:rsidRDefault="001F50DB">
      <w:pPr>
        <w:jc w:val="center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OAB/CE 21.154</w:t>
      </w:r>
    </w:p>
    <w:p w:rsidR="00000000" w:rsidRDefault="001F50DB">
      <w:pPr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1F50DB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1F50DB">
      <w:pPr>
        <w:rPr>
          <w:rFonts w:eastAsia="Times New Roman"/>
        </w:rPr>
      </w:pPr>
    </w:p>
    <w:sectPr w:rsidR="000000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0DB" w:rsidRDefault="001F50DB" w:rsidP="001F50DB">
      <w:r>
        <w:separator/>
      </w:r>
    </w:p>
  </w:endnote>
  <w:endnote w:type="continuationSeparator" w:id="0">
    <w:p w:rsidR="001F50DB" w:rsidRDefault="001F50DB" w:rsidP="001F50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DB" w:rsidRDefault="001F50D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DB" w:rsidRDefault="001F50DB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DB" w:rsidRDefault="001F50D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0DB" w:rsidRDefault="001F50DB" w:rsidP="001F50DB">
      <w:r>
        <w:separator/>
      </w:r>
    </w:p>
  </w:footnote>
  <w:footnote w:type="continuationSeparator" w:id="0">
    <w:p w:rsidR="001F50DB" w:rsidRDefault="001F50DB" w:rsidP="001F50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DB" w:rsidRDefault="001F50D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DB" w:rsidRDefault="001F50D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DB" w:rsidRDefault="001F50D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attachedTemplate r:id="rId1"/>
  <w:defaultTabStop w:val="708"/>
  <w:hyphenationZone w:val="420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/>
  <w:rsids>
    <w:rsidRoot w:val="0093014D"/>
    <w:rsid w:val="001F50DB"/>
    <w:rsid w:val="00930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spacing w:line="360" w:lineRule="auto"/>
      <w:jc w:val="center"/>
      <w:outlineLvl w:val="5"/>
    </w:pPr>
    <w:rPr>
      <w:b/>
      <w:sz w:val="26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locked/>
    <w:rPr>
      <w:rFonts w:ascii="Arial" w:eastAsiaTheme="minorEastAsia" w:hAnsi="Arial" w:cs="Arial" w:hint="default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semiHidden/>
    <w:locked/>
    <w:rPr>
      <w:rFonts w:ascii="Times New Roman" w:eastAsiaTheme="minorEastAsia" w:hAnsi="Times New Roman" w:cs="Times New Roman" w:hint="default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semiHidden/>
    <w:locked/>
    <w:rPr>
      <w:rFonts w:ascii="Times New Roman" w:eastAsiaTheme="minorEastAsia" w:hAnsi="Times New Roman" w:cs="Times New Roman" w:hint="default"/>
      <w:b/>
      <w:bCs w:val="0"/>
      <w:sz w:val="26"/>
      <w:u w:val="single"/>
    </w:rPr>
  </w:style>
  <w:style w:type="paragraph" w:styleId="NormalWeb">
    <w:name w:val="Normal (Web)"/>
    <w:basedOn w:val="Normal"/>
    <w:unhideWhenUsed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uiPriority w:val="99"/>
    <w:qFormat/>
    <w:pPr>
      <w:jc w:val="center"/>
    </w:pPr>
    <w:rPr>
      <w:rFonts w:eastAsia="Times New Roman"/>
      <w:szCs w:val="20"/>
    </w:rPr>
  </w:style>
  <w:style w:type="character" w:customStyle="1" w:styleId="TtuloChar">
    <w:name w:val="Título Char"/>
    <w:basedOn w:val="Fontepargpadro"/>
    <w:link w:val="Ttulo"/>
    <w:uiPriority w:val="99"/>
    <w:locked/>
    <w:rPr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pPr>
      <w:jc w:val="both"/>
    </w:pPr>
    <w:rPr>
      <w:rFonts w:eastAsia="Times New Roman"/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b/>
      <w:bCs w:val="0"/>
      <w:sz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pPr>
      <w:spacing w:after="120"/>
      <w:ind w:left="283"/>
    </w:pPr>
    <w:rPr>
      <w:rFonts w:eastAsia="Times New Roma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semiHidden/>
    <w:unhideWhenUsed/>
    <w:pPr>
      <w:spacing w:after="120"/>
    </w:pPr>
    <w:rPr>
      <w:rFonts w:eastAsia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Pr>
      <w:sz w:val="16"/>
      <w:szCs w:val="16"/>
    </w:rPr>
  </w:style>
  <w:style w:type="paragraph" w:styleId="Textoembloco">
    <w:name w:val="Block Text"/>
    <w:basedOn w:val="Normal"/>
    <w:uiPriority w:val="99"/>
    <w:semiHidden/>
    <w:unhideWhenUsed/>
    <w:pPr>
      <w:ind w:left="1701" w:right="283"/>
      <w:jc w:val="both"/>
    </w:pPr>
    <w:rPr>
      <w:rFonts w:eastAsia="Times New Roman"/>
      <w:sz w:val="28"/>
      <w:szCs w:val="2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Pr>
      <w:rFonts w:ascii="Courier New" w:eastAsia="Times New Roman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locked/>
    <w:rPr>
      <w:rFonts w:ascii="Courier New" w:hAnsi="Courier New" w:cs="Courier New" w:hint="default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customStyle="1" w:styleId="titulo1">
    <w:name w:val="titulo1"/>
    <w:basedOn w:val="Normal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ementa">
    <w:name w:val="ementa"/>
    <w:basedOn w:val="Normal"/>
    <w:uiPriority w:val="99"/>
    <w:semiHidden/>
    <w:pPr>
      <w:spacing w:before="100" w:after="100"/>
    </w:pPr>
    <w:rPr>
      <w:rFonts w:eastAsia="Times New Roman"/>
      <w:szCs w:val="20"/>
    </w:rPr>
  </w:style>
  <w:style w:type="character" w:customStyle="1" w:styleId="NormalCourierNewChar">
    <w:name w:val="Normal + Courier New Char"/>
    <w:aliases w:val="12 pt Char"/>
    <w:basedOn w:val="Fontepargpadro"/>
    <w:link w:val="NormalCourierNew"/>
    <w:semiHidden/>
    <w:locked/>
    <w:rPr>
      <w:rFonts w:ascii="Arial" w:hAnsi="Arial" w:cs="Arial" w:hint="default"/>
      <w:color w:val="000000"/>
      <w:sz w:val="18"/>
      <w:szCs w:val="18"/>
    </w:rPr>
  </w:style>
  <w:style w:type="paragraph" w:customStyle="1" w:styleId="NormalCourierNew">
    <w:name w:val="Normal + Courier New"/>
    <w:aliases w:val="12 pt"/>
    <w:basedOn w:val="Normal"/>
    <w:link w:val="NormalCourierNewChar"/>
    <w:semiHidden/>
    <w:pPr>
      <w:ind w:right="-496"/>
      <w:jc w:val="both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BodyText2">
    <w:name w:val="Body Text 2"/>
    <w:basedOn w:val="Normal"/>
    <w:uiPriority w:val="99"/>
    <w:pPr>
      <w:jc w:val="both"/>
    </w:pPr>
    <w:rPr>
      <w:rFonts w:eastAsia="Times New Roman"/>
      <w:spacing w:val="-10"/>
      <w:sz w:val="26"/>
      <w:szCs w:val="20"/>
    </w:rPr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qFormat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1F50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50DB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1F50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F50DB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J:\DPVAT\2008\20758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3456</Words>
  <Characters>18574</Characters>
  <Application>Microsoft Office Word</Application>
  <DocSecurity>0</DocSecurity>
  <Lines>154</Lines>
  <Paragraphs>43</Paragraphs>
  <ScaleCrop>false</ScaleCrop>
  <Company>JOAO BARBOSA ADVOGADOS ASSOCIADOS</Company>
  <LinksUpToDate>false</LinksUpToDate>
  <CharactersWithSpaces>21987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breno.azambuja</dc:creator>
  <cp:keywords/>
  <dc:description/>
  <cp:lastModifiedBy>andrea.flores</cp:lastModifiedBy>
  <cp:revision>2</cp:revision>
  <dcterms:created xsi:type="dcterms:W3CDTF">2011-04-28T18:24:00Z</dcterms:created>
  <dcterms:modified xsi:type="dcterms:W3CDTF">2011-04-28T18:24:00Z</dcterms:modified>
</cp:coreProperties>
</file>