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7A78" w:rsidRDefault="004A7A78" w:rsidP="004A7A78">
      <w:pPr>
        <w:spacing w:before="0" w:beforeAutospacing="0" w:after="0" w:afterAutospacing="0"/>
        <w:jc w:val="right"/>
        <w:rPr>
          <w:rFonts w:ascii="Verdana" w:hAnsi="Verdana"/>
          <w:color w:val="666666"/>
          <w:sz w:val="15"/>
          <w:szCs w:val="15"/>
        </w:rPr>
      </w:pPr>
      <w:r>
        <w:rPr>
          <w:rFonts w:ascii="Verdana" w:hAnsi="Verdana"/>
          <w:color w:val="666666"/>
          <w:sz w:val="15"/>
          <w:szCs w:val="15"/>
        </w:rPr>
        <w:t>380785 - C1 / 2008-20375 / INV</w:t>
      </w:r>
    </w:p>
    <w:p w:rsidR="004A7A78" w:rsidRDefault="004A7A78" w:rsidP="004A7A78">
      <w:pPr>
        <w:spacing w:before="0" w:beforeAutospacing="0" w:after="0" w:afterAutospacing="0"/>
      </w:pPr>
    </w:p>
    <w:tbl>
      <w:tblPr>
        <w:tblW w:w="11400" w:type="dxa"/>
        <w:tblCellSpacing w:w="0" w:type="dxa"/>
        <w:tblCellMar>
          <w:left w:w="0" w:type="dxa"/>
          <w:right w:w="0" w:type="dxa"/>
        </w:tblCellMar>
        <w:tblLook w:val="04A0"/>
      </w:tblPr>
      <w:tblGrid>
        <w:gridCol w:w="11400"/>
      </w:tblGrid>
      <w:tr w:rsidR="004A7A78" w:rsidTr="004A7A78">
        <w:trPr>
          <w:tblCellSpacing w:w="0" w:type="dxa"/>
        </w:trPr>
        <w:tc>
          <w:tcPr>
            <w:tcW w:w="0" w:type="auto"/>
            <w:vAlign w:val="center"/>
            <w:hideMark/>
          </w:tcPr>
          <w:p w:rsidR="004A7A78" w:rsidRDefault="004A7A78">
            <w:pPr>
              <w:pStyle w:val="NormalWeb"/>
            </w:pPr>
            <w:r>
              <w:rPr>
                <w:rStyle w:val="style41"/>
              </w:rPr>
              <w:t>JOÃO BARBOSA</w:t>
            </w:r>
            <w:r>
              <w:rPr>
                <w:rStyle w:val="titulo21"/>
              </w:rPr>
              <w:t xml:space="preserve"> Advogados Associados</w:t>
            </w:r>
          </w:p>
        </w:tc>
      </w:tr>
      <w:tr w:rsidR="004A7A78" w:rsidTr="004A7A78">
        <w:trPr>
          <w:tblCellSpacing w:w="0" w:type="dxa"/>
        </w:trPr>
        <w:tc>
          <w:tcPr>
            <w:tcW w:w="0" w:type="auto"/>
            <w:vAlign w:val="center"/>
            <w:hideMark/>
          </w:tcPr>
          <w:p w:rsidR="004A7A78" w:rsidRDefault="004A7A78">
            <w:pPr>
              <w:spacing w:before="0" w:beforeAutospacing="0" w:after="0" w:afterAutospacing="0"/>
            </w:pPr>
            <w:r>
              <w:rPr>
                <w:noProof/>
              </w:rPr>
              <w:drawing>
                <wp:inline distT="0" distB="0" distL="0" distR="0">
                  <wp:extent cx="6858000" cy="9525"/>
                  <wp:effectExtent l="19050" t="0" r="0" b="0"/>
                  <wp:docPr id="1" name="Imagem 1" descr="C:\Documents and Settings\evelyn.castillo\Configurações locais\Temporary Internet Files\Content.IE5\HORM0H95\linh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elyn.castillo\Configurações locais\Temporary Internet Files\Content.IE5\HORM0H95\linha.png"/>
                          <pic:cNvPicPr>
                            <a:picLocks noChangeAspect="1" noChangeArrowheads="1"/>
                          </pic:cNvPicPr>
                        </pic:nvPicPr>
                        <pic:blipFill>
                          <a:blip r:link="rId6" cstate="print"/>
                          <a:srcRect/>
                          <a:stretch>
                            <a:fillRect/>
                          </a:stretch>
                        </pic:blipFill>
                        <pic:spPr bwMode="auto">
                          <a:xfrm>
                            <a:off x="0" y="0"/>
                            <a:ext cx="6858000" cy="9525"/>
                          </a:xfrm>
                          <a:prstGeom prst="rect">
                            <a:avLst/>
                          </a:prstGeom>
                          <a:noFill/>
                          <a:ln w="9525">
                            <a:noFill/>
                            <a:miter lim="800000"/>
                            <a:headEnd/>
                            <a:tailEnd/>
                          </a:ln>
                        </pic:spPr>
                      </pic:pic>
                    </a:graphicData>
                  </a:graphic>
                </wp:inline>
              </w:drawing>
            </w:r>
          </w:p>
        </w:tc>
      </w:tr>
      <w:tr w:rsidR="004A7A78" w:rsidTr="004A7A78">
        <w:trPr>
          <w:tblCellSpacing w:w="0" w:type="dxa"/>
        </w:trPr>
        <w:tc>
          <w:tcPr>
            <w:tcW w:w="0" w:type="auto"/>
            <w:vAlign w:val="center"/>
            <w:hideMark/>
          </w:tcPr>
          <w:tbl>
            <w:tblPr>
              <w:tblW w:w="10200" w:type="dxa"/>
              <w:tblCellSpacing w:w="0" w:type="dxa"/>
              <w:tblCellMar>
                <w:top w:w="30" w:type="dxa"/>
                <w:left w:w="30" w:type="dxa"/>
                <w:bottom w:w="30" w:type="dxa"/>
                <w:right w:w="30" w:type="dxa"/>
              </w:tblCellMar>
              <w:tblLook w:val="04A0"/>
            </w:tblPr>
            <w:tblGrid>
              <w:gridCol w:w="2195"/>
              <w:gridCol w:w="2459"/>
              <w:gridCol w:w="2838"/>
              <w:gridCol w:w="2708"/>
            </w:tblGrid>
            <w:tr w:rsidR="004A7A78">
              <w:trPr>
                <w:tblCellSpacing w:w="0" w:type="dxa"/>
              </w:trPr>
              <w:tc>
                <w:tcPr>
                  <w:tcW w:w="2400" w:type="dxa"/>
                  <w:hideMark/>
                </w:tcPr>
                <w:p w:rsidR="004A7A78" w:rsidRDefault="004A7A78">
                  <w:pPr>
                    <w:pStyle w:val="texto"/>
                  </w:pPr>
                  <w:r>
                    <w:rPr>
                      <w:rStyle w:val="nfase"/>
                      <w:b/>
                      <w:bCs/>
                    </w:rPr>
                    <w:t>João Barbosa</w:t>
                  </w:r>
                  <w:r>
                    <w:br/>
                  </w:r>
                  <w:r>
                    <w:rPr>
                      <w:rStyle w:val="nfase"/>
                      <w:b/>
                      <w:bCs/>
                    </w:rPr>
                    <w:t>Henrique A. F. Motta</w:t>
                  </w:r>
                  <w:r>
                    <w:br/>
                  </w:r>
                  <w:r>
                    <w:rPr>
                      <w:rStyle w:val="nfase"/>
                      <w:b/>
                      <w:bCs/>
                    </w:rPr>
                    <w:t xml:space="preserve">Fabio João </w:t>
                  </w:r>
                  <w:proofErr w:type="spellStart"/>
                  <w:r>
                    <w:rPr>
                      <w:rStyle w:val="nfase"/>
                      <w:b/>
                      <w:bCs/>
                    </w:rPr>
                    <w:t>Soito</w:t>
                  </w:r>
                  <w:proofErr w:type="spellEnd"/>
                  <w:r>
                    <w:br/>
                  </w:r>
                  <w:r>
                    <w:rPr>
                      <w:rStyle w:val="nfase"/>
                    </w:rPr>
                    <w:t>João Paulo Martins</w:t>
                  </w:r>
                  <w:r>
                    <w:br/>
                  </w:r>
                  <w:proofErr w:type="spellStart"/>
                  <w:r>
                    <w:rPr>
                      <w:rStyle w:val="nfase"/>
                    </w:rPr>
                    <w:t>Joselaine</w:t>
                  </w:r>
                  <w:proofErr w:type="spellEnd"/>
                  <w:r>
                    <w:rPr>
                      <w:rStyle w:val="nfase"/>
                    </w:rPr>
                    <w:t xml:space="preserve"> Maura Figueiredo</w:t>
                  </w:r>
                  <w:r>
                    <w:br/>
                  </w:r>
                  <w:r>
                    <w:rPr>
                      <w:rStyle w:val="nfase"/>
                    </w:rPr>
                    <w:t xml:space="preserve">Nicole Vianna </w:t>
                  </w:r>
                  <w:proofErr w:type="spellStart"/>
                  <w:r>
                    <w:rPr>
                      <w:rStyle w:val="nfase"/>
                    </w:rPr>
                    <w:t>Riente</w:t>
                  </w:r>
                  <w:proofErr w:type="spellEnd"/>
                  <w:r>
                    <w:br/>
                  </w:r>
                  <w:r>
                    <w:rPr>
                      <w:rStyle w:val="nfase"/>
                    </w:rPr>
                    <w:t>Fernando de Freitas Barbosa</w:t>
                  </w:r>
                  <w:r>
                    <w:br/>
                  </w:r>
                  <w:r>
                    <w:rPr>
                      <w:rStyle w:val="nfase"/>
                    </w:rPr>
                    <w:t>Flávia Nonato Roberto</w:t>
                  </w:r>
                </w:p>
              </w:tc>
              <w:tc>
                <w:tcPr>
                  <w:tcW w:w="2700" w:type="dxa"/>
                  <w:hideMark/>
                </w:tcPr>
                <w:p w:rsidR="004A7A78" w:rsidRDefault="004A7A78">
                  <w:pPr>
                    <w:pStyle w:val="texto"/>
                  </w:pPr>
                  <w:r>
                    <w:rPr>
                      <w:rStyle w:val="nfase"/>
                    </w:rPr>
                    <w:t>Osmar da Silva Aquino</w:t>
                  </w:r>
                  <w:r>
                    <w:br/>
                  </w:r>
                  <w:r>
                    <w:rPr>
                      <w:rStyle w:val="nfase"/>
                    </w:rPr>
                    <w:t>Adriana França da Costa</w:t>
                  </w:r>
                  <w:r>
                    <w:br/>
                  </w:r>
                  <w:r>
                    <w:rPr>
                      <w:rStyle w:val="nfase"/>
                    </w:rPr>
                    <w:t>Cristina de Oliveira Ferreira</w:t>
                  </w:r>
                  <w:r>
                    <w:br/>
                  </w:r>
                  <w:proofErr w:type="spellStart"/>
                  <w:r>
                    <w:rPr>
                      <w:rStyle w:val="nfase"/>
                    </w:rPr>
                    <w:t>Evelyn</w:t>
                  </w:r>
                  <w:proofErr w:type="spellEnd"/>
                  <w:r>
                    <w:rPr>
                      <w:rStyle w:val="nfase"/>
                    </w:rPr>
                    <w:t xml:space="preserve"> I. </w:t>
                  </w:r>
                  <w:proofErr w:type="spellStart"/>
                  <w:r>
                    <w:rPr>
                      <w:rStyle w:val="nfase"/>
                    </w:rPr>
                    <w:t>Castillo</w:t>
                  </w:r>
                  <w:proofErr w:type="spellEnd"/>
                  <w:r>
                    <w:rPr>
                      <w:rStyle w:val="nfase"/>
                    </w:rPr>
                    <w:t xml:space="preserve"> </w:t>
                  </w:r>
                  <w:proofErr w:type="spellStart"/>
                  <w:r>
                    <w:rPr>
                      <w:rStyle w:val="nfase"/>
                    </w:rPr>
                    <w:t>Arevalo</w:t>
                  </w:r>
                  <w:proofErr w:type="spellEnd"/>
                  <w:r>
                    <w:br/>
                  </w:r>
                  <w:proofErr w:type="spellStart"/>
                  <w:r>
                    <w:rPr>
                      <w:rStyle w:val="nfase"/>
                    </w:rPr>
                    <w:t>Gabrielle</w:t>
                  </w:r>
                  <w:proofErr w:type="spellEnd"/>
                  <w:r>
                    <w:rPr>
                      <w:rStyle w:val="nfase"/>
                    </w:rPr>
                    <w:t xml:space="preserve"> Guimarães de Souza</w:t>
                  </w:r>
                  <w:r>
                    <w:br/>
                  </w:r>
                  <w:r>
                    <w:rPr>
                      <w:rStyle w:val="nfase"/>
                    </w:rPr>
                    <w:t>Roberta Cunha Marinho</w:t>
                  </w:r>
                  <w:r>
                    <w:br/>
                  </w:r>
                  <w:proofErr w:type="spellStart"/>
                  <w:r>
                    <w:rPr>
                      <w:rStyle w:val="nfase"/>
                    </w:rPr>
                    <w:t>Ananda</w:t>
                  </w:r>
                  <w:proofErr w:type="spellEnd"/>
                  <w:r>
                    <w:rPr>
                      <w:rStyle w:val="nfase"/>
                    </w:rPr>
                    <w:t xml:space="preserve"> Dias Mendes</w:t>
                  </w:r>
                  <w:r>
                    <w:br/>
                  </w:r>
                  <w:r>
                    <w:rPr>
                      <w:rStyle w:val="nfase"/>
                    </w:rPr>
                    <w:t xml:space="preserve">Alessandra </w:t>
                  </w:r>
                  <w:proofErr w:type="spellStart"/>
                  <w:r>
                    <w:rPr>
                      <w:rStyle w:val="nfase"/>
                    </w:rPr>
                    <w:t>Modolo</w:t>
                  </w:r>
                  <w:proofErr w:type="spellEnd"/>
                </w:p>
              </w:tc>
              <w:tc>
                <w:tcPr>
                  <w:tcW w:w="3150" w:type="dxa"/>
                  <w:hideMark/>
                </w:tcPr>
                <w:p w:rsidR="004A7A78" w:rsidRDefault="004A7A78">
                  <w:pPr>
                    <w:pStyle w:val="texto"/>
                  </w:pPr>
                  <w:r>
                    <w:rPr>
                      <w:rStyle w:val="nfase"/>
                    </w:rPr>
                    <w:t>Amanda de Oliveira M. José</w:t>
                  </w:r>
                  <w:r>
                    <w:br/>
                  </w:r>
                  <w:r>
                    <w:rPr>
                      <w:rStyle w:val="nfase"/>
                    </w:rPr>
                    <w:t xml:space="preserve">Noêmia Fraga </w:t>
                  </w:r>
                  <w:proofErr w:type="spellStart"/>
                  <w:r>
                    <w:rPr>
                      <w:rStyle w:val="nfase"/>
                    </w:rPr>
                    <w:t>Teixeiras</w:t>
                  </w:r>
                  <w:proofErr w:type="spellEnd"/>
                  <w:r>
                    <w:br/>
                  </w:r>
                  <w:r>
                    <w:rPr>
                      <w:rStyle w:val="nfase"/>
                    </w:rPr>
                    <w:t>Juliana Justo de Oliveira</w:t>
                  </w:r>
                  <w:r>
                    <w:br/>
                  </w:r>
                  <w:r>
                    <w:rPr>
                      <w:rStyle w:val="nfase"/>
                    </w:rPr>
                    <w:t>Taisa Nery Silva</w:t>
                  </w:r>
                  <w:r>
                    <w:br/>
                  </w:r>
                  <w:r>
                    <w:rPr>
                      <w:rStyle w:val="nfase"/>
                    </w:rPr>
                    <w:t xml:space="preserve">Rafaela F. </w:t>
                  </w:r>
                  <w:proofErr w:type="spellStart"/>
                  <w:r>
                    <w:rPr>
                      <w:rStyle w:val="nfase"/>
                    </w:rPr>
                    <w:t>Villas</w:t>
                  </w:r>
                  <w:proofErr w:type="spellEnd"/>
                  <w:r>
                    <w:rPr>
                      <w:rStyle w:val="nfase"/>
                    </w:rPr>
                    <w:t xml:space="preserve"> Boas Chagas</w:t>
                  </w:r>
                  <w:r>
                    <w:br/>
                  </w:r>
                  <w:proofErr w:type="spellStart"/>
                  <w:r>
                    <w:rPr>
                      <w:rStyle w:val="nfase"/>
                    </w:rPr>
                    <w:t>Klarissa</w:t>
                  </w:r>
                  <w:proofErr w:type="spellEnd"/>
                  <w:r>
                    <w:rPr>
                      <w:rStyle w:val="nfase"/>
                    </w:rPr>
                    <w:t xml:space="preserve"> M. C. Campos Ferreira</w:t>
                  </w:r>
                  <w:r>
                    <w:br/>
                  </w:r>
                  <w:proofErr w:type="spellStart"/>
                  <w:r>
                    <w:rPr>
                      <w:rStyle w:val="nfase"/>
                    </w:rPr>
                    <w:t>Deolindo</w:t>
                  </w:r>
                  <w:proofErr w:type="spellEnd"/>
                  <w:r>
                    <w:rPr>
                      <w:rStyle w:val="nfase"/>
                    </w:rPr>
                    <w:t xml:space="preserve"> Barreto Lima Neto</w:t>
                  </w:r>
                  <w:r>
                    <w:br/>
                  </w:r>
                  <w:r>
                    <w:rPr>
                      <w:rStyle w:val="nfase"/>
                    </w:rPr>
                    <w:t>Michelle Galvão da Silva de Souza</w:t>
                  </w:r>
                </w:p>
              </w:tc>
              <w:tc>
                <w:tcPr>
                  <w:tcW w:w="3000" w:type="dxa"/>
                  <w:hideMark/>
                </w:tcPr>
                <w:p w:rsidR="004A7A78" w:rsidRDefault="004A7A78">
                  <w:pPr>
                    <w:pStyle w:val="texto"/>
                  </w:pPr>
                  <w:proofErr w:type="spellStart"/>
                  <w:r>
                    <w:rPr>
                      <w:rStyle w:val="nfase"/>
                    </w:rPr>
                    <w:t>Darlan</w:t>
                  </w:r>
                  <w:proofErr w:type="spellEnd"/>
                  <w:r>
                    <w:rPr>
                      <w:rStyle w:val="nfase"/>
                    </w:rPr>
                    <w:t xml:space="preserve"> Alves </w:t>
                  </w:r>
                  <w:proofErr w:type="spellStart"/>
                  <w:r>
                    <w:rPr>
                      <w:rStyle w:val="nfase"/>
                    </w:rPr>
                    <w:t>Moulin</w:t>
                  </w:r>
                  <w:proofErr w:type="spellEnd"/>
                  <w:r>
                    <w:br/>
                  </w:r>
                  <w:r>
                    <w:rPr>
                      <w:rStyle w:val="nfase"/>
                    </w:rPr>
                    <w:t>Giovanna de Andrade Ribeiro</w:t>
                  </w:r>
                  <w:r>
                    <w:br/>
                  </w:r>
                  <w:r>
                    <w:rPr>
                      <w:rStyle w:val="nfase"/>
                    </w:rPr>
                    <w:t>Isabel Alves da Rocha</w:t>
                  </w:r>
                  <w:r>
                    <w:br/>
                  </w:r>
                  <w:r>
                    <w:rPr>
                      <w:rStyle w:val="nfase"/>
                    </w:rPr>
                    <w:t>Isabel Teixeira das Chagas</w:t>
                  </w:r>
                  <w:r>
                    <w:br/>
                  </w:r>
                  <w:proofErr w:type="spellStart"/>
                  <w:r>
                    <w:rPr>
                      <w:rStyle w:val="nfase"/>
                    </w:rPr>
                    <w:t>Lidiane</w:t>
                  </w:r>
                  <w:proofErr w:type="spellEnd"/>
                  <w:r>
                    <w:rPr>
                      <w:rStyle w:val="nfase"/>
                    </w:rPr>
                    <w:t xml:space="preserve"> da Silva Erves</w:t>
                  </w:r>
                  <w:r>
                    <w:br/>
                  </w:r>
                  <w:r>
                    <w:rPr>
                      <w:rStyle w:val="nfase"/>
                    </w:rPr>
                    <w:t xml:space="preserve">Cristiane M. </w:t>
                  </w:r>
                  <w:proofErr w:type="spellStart"/>
                  <w:r>
                    <w:rPr>
                      <w:rStyle w:val="nfase"/>
                    </w:rPr>
                    <w:t>Saunier</w:t>
                  </w:r>
                  <w:proofErr w:type="spellEnd"/>
                  <w:r>
                    <w:rPr>
                      <w:rStyle w:val="nfase"/>
                    </w:rPr>
                    <w:t xml:space="preserve"> </w:t>
                  </w:r>
                  <w:proofErr w:type="spellStart"/>
                  <w:r>
                    <w:rPr>
                      <w:rStyle w:val="nfase"/>
                    </w:rPr>
                    <w:t>Flosi</w:t>
                  </w:r>
                  <w:proofErr w:type="spellEnd"/>
                  <w:r>
                    <w:br/>
                  </w:r>
                  <w:r>
                    <w:rPr>
                      <w:rStyle w:val="nfase"/>
                    </w:rPr>
                    <w:t>Paloma Baptista de Oliveira</w:t>
                  </w:r>
                </w:p>
              </w:tc>
            </w:tr>
          </w:tbl>
          <w:p w:rsidR="004A7A78" w:rsidRDefault="004A7A78">
            <w:pPr>
              <w:spacing w:before="0" w:beforeAutospacing="0" w:after="0" w:afterAutospacing="0"/>
              <w:rPr>
                <w:rFonts w:asciiTheme="minorHAnsi" w:eastAsiaTheme="minorEastAsia" w:hAnsiTheme="minorHAnsi" w:cstheme="minorBidi"/>
              </w:rPr>
            </w:pPr>
          </w:p>
        </w:tc>
      </w:tr>
      <w:tr w:rsidR="004A7A78" w:rsidTr="004A7A78">
        <w:trPr>
          <w:tblCellSpacing w:w="0" w:type="dxa"/>
        </w:trPr>
        <w:tc>
          <w:tcPr>
            <w:tcW w:w="0" w:type="auto"/>
            <w:vAlign w:val="center"/>
            <w:hideMark/>
          </w:tcPr>
          <w:p w:rsidR="004A7A78" w:rsidRDefault="004A7A78">
            <w:pPr>
              <w:spacing w:before="0" w:beforeAutospacing="0" w:after="0" w:afterAutospacing="0"/>
            </w:pPr>
            <w:r>
              <w:rPr>
                <w:noProof/>
              </w:rPr>
              <w:drawing>
                <wp:inline distT="0" distB="0" distL="0" distR="0">
                  <wp:extent cx="6858000" cy="9525"/>
                  <wp:effectExtent l="19050" t="0" r="0" b="0"/>
                  <wp:docPr id="2" name="Imagem 2" descr="C:\Documents and Settings\evelyn.castillo\Configurações locais\Temporary Internet Files\Content.IE5\HORM0H95\linh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evelyn.castillo\Configurações locais\Temporary Internet Files\Content.IE5\HORM0H95\linha.png"/>
                          <pic:cNvPicPr>
                            <a:picLocks noChangeAspect="1" noChangeArrowheads="1"/>
                          </pic:cNvPicPr>
                        </pic:nvPicPr>
                        <pic:blipFill>
                          <a:blip r:link="rId6" cstate="print"/>
                          <a:srcRect/>
                          <a:stretch>
                            <a:fillRect/>
                          </a:stretch>
                        </pic:blipFill>
                        <pic:spPr bwMode="auto">
                          <a:xfrm>
                            <a:off x="0" y="0"/>
                            <a:ext cx="6858000" cy="9525"/>
                          </a:xfrm>
                          <a:prstGeom prst="rect">
                            <a:avLst/>
                          </a:prstGeom>
                          <a:noFill/>
                          <a:ln w="9525">
                            <a:noFill/>
                            <a:miter lim="800000"/>
                            <a:headEnd/>
                            <a:tailEnd/>
                          </a:ln>
                        </pic:spPr>
                      </pic:pic>
                    </a:graphicData>
                  </a:graphic>
                </wp:inline>
              </w:drawing>
            </w:r>
          </w:p>
        </w:tc>
      </w:tr>
    </w:tbl>
    <w:p w:rsidR="004A7A78" w:rsidRDefault="004A7A78" w:rsidP="004A7A78">
      <w:pPr>
        <w:spacing w:before="0" w:beforeAutospacing="0" w:after="0" w:afterAutospacing="0"/>
      </w:pPr>
    </w:p>
    <w:p w:rsidR="004A7A78" w:rsidRDefault="004A7A78" w:rsidP="004A7A78">
      <w:pPr>
        <w:pStyle w:val="Corpodetexto"/>
        <w:ind w:right="-496"/>
        <w:rPr>
          <w:rFonts w:ascii="Courier New" w:hAnsi="Courier New" w:cs="Courier New"/>
          <w:sz w:val="24"/>
          <w:szCs w:val="24"/>
        </w:rPr>
      </w:pPr>
      <w:r>
        <w:rPr>
          <w:rFonts w:ascii="Courier New" w:hAnsi="Courier New" w:cs="Courier New"/>
          <w:sz w:val="24"/>
          <w:szCs w:val="24"/>
        </w:rPr>
        <w:t>EXMO SR. DR. JUIZ DE DIREITO DO 7º JUIZADO ESPECIAL CÍVEL DA COMARCA DE BRASILIA/DF.</w:t>
      </w:r>
    </w:p>
    <w:p w:rsidR="00983D82" w:rsidRDefault="00983D82" w:rsidP="004A7A78">
      <w:pPr>
        <w:pStyle w:val="Corpodetexto"/>
        <w:ind w:right="-496"/>
        <w:rPr>
          <w:rFonts w:ascii="Courier New" w:hAnsi="Courier New" w:cs="Courier New"/>
          <w:sz w:val="24"/>
          <w:szCs w:val="24"/>
        </w:rPr>
      </w:pPr>
    </w:p>
    <w:p w:rsidR="00983D82" w:rsidRDefault="00983D82" w:rsidP="004A7A78">
      <w:pPr>
        <w:pStyle w:val="Corpodetexto"/>
        <w:ind w:right="-496"/>
        <w:rPr>
          <w:rFonts w:ascii="Courier New" w:hAnsi="Courier New" w:cs="Courier New"/>
          <w:sz w:val="24"/>
          <w:szCs w:val="24"/>
        </w:rPr>
      </w:pPr>
    </w:p>
    <w:p w:rsidR="00983D82" w:rsidRDefault="00983D82" w:rsidP="004A7A78">
      <w:pPr>
        <w:pStyle w:val="Corpodetexto"/>
        <w:ind w:right="-496"/>
        <w:rPr>
          <w:rFonts w:ascii="Courier New" w:hAnsi="Courier New" w:cs="Courier New"/>
          <w:sz w:val="24"/>
          <w:szCs w:val="24"/>
        </w:rPr>
      </w:pPr>
    </w:p>
    <w:p w:rsidR="00983D82" w:rsidRPr="00983D82" w:rsidRDefault="004A7A78" w:rsidP="00983D82">
      <w:pPr>
        <w:tabs>
          <w:tab w:val="left" w:pos="2835"/>
        </w:tabs>
        <w:ind w:right="-496"/>
        <w:jc w:val="both"/>
        <w:rPr>
          <w:rFonts w:ascii="Courier New" w:hAnsi="Courier New" w:cs="Courier New"/>
          <w:b/>
          <w:bCs/>
        </w:rPr>
      </w:pPr>
      <w:r>
        <w:rPr>
          <w:rFonts w:ascii="Courier New" w:hAnsi="Courier New" w:cs="Courier New"/>
          <w:b/>
        </w:rPr>
        <w:t xml:space="preserve">Processo n.º </w:t>
      </w:r>
      <w:r>
        <w:rPr>
          <w:rFonts w:ascii="Courier New" w:hAnsi="Courier New" w:cs="Courier New"/>
          <w:b/>
          <w:bCs/>
        </w:rPr>
        <w:t>20080111426592</w:t>
      </w:r>
    </w:p>
    <w:p w:rsidR="00983D82" w:rsidRDefault="00983D82" w:rsidP="004A7A78">
      <w:pPr>
        <w:ind w:right="-496" w:firstLine="2340"/>
        <w:jc w:val="both"/>
        <w:rPr>
          <w:rFonts w:ascii="Courier New" w:hAnsi="Courier New" w:cs="Courier New"/>
          <w:b/>
        </w:rPr>
      </w:pPr>
    </w:p>
    <w:p w:rsidR="00FA50E8" w:rsidRDefault="00FA50E8" w:rsidP="00FA50E8">
      <w:pPr>
        <w:tabs>
          <w:tab w:val="left" w:pos="2835"/>
        </w:tabs>
        <w:ind w:right="-568" w:firstLine="2268"/>
        <w:jc w:val="both"/>
        <w:rPr>
          <w:rFonts w:ascii="Courier New" w:hAnsi="Courier New" w:cs="Courier New"/>
        </w:rPr>
      </w:pPr>
      <w:r>
        <w:rPr>
          <w:rFonts w:ascii="Courier New" w:hAnsi="Courier New" w:cs="Courier New"/>
        </w:rPr>
        <w:t xml:space="preserve">   </w:t>
      </w:r>
      <w:r w:rsidRPr="009637F1">
        <w:rPr>
          <w:rFonts w:ascii="Courier New" w:hAnsi="Courier New" w:cs="Courier New"/>
          <w:b/>
        </w:rPr>
        <w:t>SEGURADORA LIDER DOS CONSORCIOS DO SEGURO DPVAT S.A</w:t>
      </w:r>
      <w:r>
        <w:rPr>
          <w:rFonts w:ascii="Courier New" w:hAnsi="Courier New" w:cs="Courier New"/>
        </w:rPr>
        <w:t xml:space="preserve"> empresa seguradora previamente qualificada nos autos do processo em epígrafe, neste ato, representada, por seus advogados que esta subscreve, nos autos da AÇÃO DE COBRANÇA DE SEGURO DPVAT, que lhe promove </w:t>
      </w:r>
      <w:r>
        <w:rPr>
          <w:rFonts w:ascii="Courier New" w:hAnsi="Courier New" w:cs="Courier New"/>
          <w:b/>
          <w:bCs/>
        </w:rPr>
        <w:t>EDILENE DE JESUS SANTOS</w:t>
      </w:r>
      <w:r>
        <w:rPr>
          <w:rFonts w:ascii="Courier New" w:hAnsi="Courier New" w:cs="Courier New"/>
        </w:rPr>
        <w:t xml:space="preserve">, em trâmite perante este Douto </w:t>
      </w:r>
      <w:proofErr w:type="spellStart"/>
      <w:r>
        <w:rPr>
          <w:rFonts w:ascii="Courier New" w:hAnsi="Courier New" w:cs="Courier New"/>
        </w:rPr>
        <w:t>Juizo</w:t>
      </w:r>
      <w:proofErr w:type="spellEnd"/>
      <w:r>
        <w:rPr>
          <w:rFonts w:ascii="Courier New" w:hAnsi="Courier New" w:cs="Courier New"/>
        </w:rPr>
        <w:t xml:space="preserve"> e Respectivo Cartório, vem mui respeitosamente, à presença de </w:t>
      </w:r>
      <w:proofErr w:type="spellStart"/>
      <w:r>
        <w:rPr>
          <w:rFonts w:ascii="Courier New" w:hAnsi="Courier New" w:cs="Courier New"/>
        </w:rPr>
        <w:t>V.xa</w:t>
      </w:r>
      <w:proofErr w:type="gramStart"/>
      <w:r>
        <w:rPr>
          <w:rFonts w:ascii="Courier New" w:hAnsi="Courier New" w:cs="Courier New"/>
        </w:rPr>
        <w:t>.,</w:t>
      </w:r>
      <w:proofErr w:type="spellEnd"/>
      <w:proofErr w:type="gramEnd"/>
      <w:r>
        <w:rPr>
          <w:rFonts w:ascii="Courier New" w:hAnsi="Courier New" w:cs="Courier New"/>
        </w:rPr>
        <w:t xml:space="preserve"> expor para requerer o que segue:</w:t>
      </w:r>
    </w:p>
    <w:p w:rsidR="00983D82" w:rsidRDefault="004A7A78" w:rsidP="00983D82">
      <w:pPr>
        <w:ind w:right="-710" w:firstLine="708"/>
        <w:jc w:val="both"/>
        <w:rPr>
          <w:rFonts w:ascii="Courier New" w:hAnsi="Courier New" w:cs="Courier New"/>
          <w:b/>
          <w:u w:val="single"/>
        </w:rPr>
      </w:pPr>
      <w:r>
        <w:rPr>
          <w:rFonts w:ascii="Courier New" w:hAnsi="Courier New" w:cs="Courier New"/>
        </w:rPr>
        <w:t xml:space="preserve"> </w:t>
      </w:r>
      <w:r w:rsidR="00983D82">
        <w:rPr>
          <w:rFonts w:ascii="Courier New" w:hAnsi="Courier New" w:cs="Courier New"/>
        </w:rPr>
        <w:t xml:space="preserve">             </w:t>
      </w:r>
      <w:r w:rsidR="00983D82" w:rsidRPr="00983D82">
        <w:rPr>
          <w:rFonts w:ascii="Courier New" w:hAnsi="Courier New" w:cs="Courier New"/>
        </w:rPr>
        <w:t>Inicialmente, vem requerer, que seja juntado aos autos o</w:t>
      </w:r>
      <w:r w:rsidR="00983D82">
        <w:rPr>
          <w:rFonts w:ascii="Courier New" w:hAnsi="Courier New" w:cs="Courier New"/>
        </w:rPr>
        <w:t xml:space="preserve"> substabelecimento da nova patrona</w:t>
      </w:r>
      <w:r w:rsidR="00983D82" w:rsidRPr="00983D82">
        <w:rPr>
          <w:rFonts w:ascii="Courier New" w:hAnsi="Courier New" w:cs="Courier New"/>
        </w:rPr>
        <w:t xml:space="preserve"> </w:t>
      </w:r>
      <w:r w:rsidR="00983D82" w:rsidRPr="00983D82">
        <w:rPr>
          <w:rFonts w:ascii="Courier New" w:hAnsi="Courier New" w:cs="Courier New"/>
          <w:b/>
          <w:u w:val="single"/>
        </w:rPr>
        <w:t>Dr</w:t>
      </w:r>
      <w:r w:rsidR="00983D82">
        <w:rPr>
          <w:rFonts w:ascii="Courier New" w:hAnsi="Courier New" w:cs="Courier New"/>
          <w:b/>
          <w:u w:val="single"/>
        </w:rPr>
        <w:t>a</w:t>
      </w:r>
      <w:r w:rsidR="00983D82" w:rsidRPr="00983D82">
        <w:rPr>
          <w:rFonts w:ascii="Courier New" w:hAnsi="Courier New" w:cs="Courier New"/>
          <w:b/>
          <w:u w:val="single"/>
        </w:rPr>
        <w:t xml:space="preserve">. </w:t>
      </w:r>
      <w:r w:rsidR="00983D82">
        <w:rPr>
          <w:rFonts w:ascii="Courier New" w:hAnsi="Courier New" w:cs="Courier New"/>
          <w:b/>
          <w:u w:val="single"/>
        </w:rPr>
        <w:t>DAYANE DOMINGUES DA FONSECA, inscrita na OAB/DF 33.565.</w:t>
      </w:r>
    </w:p>
    <w:p w:rsidR="004A7A78" w:rsidRDefault="004A7A78" w:rsidP="00983D82">
      <w:pPr>
        <w:tabs>
          <w:tab w:val="left" w:pos="2835"/>
        </w:tabs>
        <w:ind w:right="-710" w:firstLine="708"/>
        <w:jc w:val="both"/>
        <w:rPr>
          <w:rFonts w:ascii="Courier New" w:hAnsi="Courier New" w:cs="Courier New"/>
        </w:rPr>
      </w:pPr>
      <w:r>
        <w:rPr>
          <w:rFonts w:ascii="Courier New" w:hAnsi="Courier New" w:cs="Courier New"/>
        </w:rPr>
        <w:t xml:space="preserve">              </w:t>
      </w:r>
      <w:r w:rsidR="003F0C05">
        <w:rPr>
          <w:rFonts w:ascii="Courier New" w:hAnsi="Courier New" w:cs="Courier New"/>
        </w:rPr>
        <w:t>Desta forma, requer o</w:t>
      </w:r>
      <w:r>
        <w:rPr>
          <w:rFonts w:ascii="Courier New" w:hAnsi="Courier New" w:cs="Courier New"/>
        </w:rPr>
        <w:t xml:space="preserve"> </w:t>
      </w:r>
      <w:r>
        <w:rPr>
          <w:rFonts w:ascii="Courier New" w:hAnsi="Courier New" w:cs="Courier New"/>
          <w:b/>
          <w:u w:val="single"/>
        </w:rPr>
        <w:t>DESARQUIVAMENTO DOS AUTOS,</w:t>
      </w:r>
      <w:r>
        <w:rPr>
          <w:rFonts w:ascii="Courier New" w:hAnsi="Courier New" w:cs="Courier New"/>
          <w:b/>
        </w:rPr>
        <w:t xml:space="preserve"> </w:t>
      </w:r>
      <w:r>
        <w:rPr>
          <w:rFonts w:ascii="Courier New" w:hAnsi="Courier New" w:cs="Courier New"/>
        </w:rPr>
        <w:t>pois, existe a necessidade imperiosa do</w:t>
      </w:r>
      <w:r>
        <w:rPr>
          <w:rFonts w:ascii="Courier New" w:hAnsi="Courier New" w:cs="Courier New"/>
          <w:b/>
        </w:rPr>
        <w:t xml:space="preserve"> </w:t>
      </w:r>
      <w:r>
        <w:rPr>
          <w:rFonts w:ascii="Courier New" w:hAnsi="Courier New" w:cs="Courier New"/>
          <w:b/>
          <w:u w:val="single"/>
        </w:rPr>
        <w:t>requerimento do extrato detalhado da conta judicial na qual foi vinculado o valor do bloqueio conforme informação do alvará expedido em favor do réu de fls., o qual será elucidado abaixo.</w:t>
      </w:r>
      <w:r>
        <w:rPr>
          <w:rFonts w:ascii="Courier New" w:hAnsi="Courier New" w:cs="Courier New"/>
        </w:rPr>
        <w:t xml:space="preserve">               </w:t>
      </w:r>
    </w:p>
    <w:p w:rsidR="00983D82" w:rsidRDefault="004A7A78" w:rsidP="00983D82">
      <w:pPr>
        <w:spacing w:beforeAutospacing="0" w:afterAutospacing="0"/>
        <w:ind w:left="60" w:right="-710" w:firstLine="708"/>
        <w:jc w:val="both"/>
        <w:rPr>
          <w:rFonts w:ascii="Courier New" w:hAnsi="Courier New" w:cs="Courier New"/>
        </w:rPr>
      </w:pPr>
      <w:r>
        <w:rPr>
          <w:rFonts w:ascii="Courier New" w:hAnsi="Courier New" w:cs="Courier New"/>
        </w:rPr>
        <w:t xml:space="preserve">              </w:t>
      </w:r>
      <w:r>
        <w:rPr>
          <w:rFonts w:ascii="Courier New" w:hAnsi="Courier New" w:cs="Courier New"/>
          <w:u w:val="single"/>
        </w:rPr>
        <w:t>Cumpre observar que houve a correta expedição do alvará em favor do réu</w:t>
      </w:r>
      <w:r w:rsidR="00FA50E8">
        <w:rPr>
          <w:rFonts w:ascii="Courier New" w:hAnsi="Courier New" w:cs="Courier New"/>
        </w:rPr>
        <w:t>, poré</w:t>
      </w:r>
      <w:r>
        <w:rPr>
          <w:rFonts w:ascii="Courier New" w:hAnsi="Courier New" w:cs="Courier New"/>
        </w:rPr>
        <w:t xml:space="preserve">m conforme verificado pelo nosso financeiro o valor não foi levantado à época pela perda do prazo de sua validade legal, assim, </w:t>
      </w:r>
      <w:r>
        <w:rPr>
          <w:rFonts w:ascii="Courier New" w:hAnsi="Courier New" w:cs="Courier New"/>
          <w:b/>
          <w:u w:val="single"/>
        </w:rPr>
        <w:t>não foi procedido com o Levantamento do valor disponível da conta judicial perante a Caixa Econômica Federal, agencia 2407, conforme determinado no alvará expedido em 18/03/2010 na conta denominada “Depósitos Judiciais” mediante Bloqueio pelo BACENJUD, protocolo de nº 20090002359462, conforme doc</w:t>
      </w:r>
      <w:r w:rsidR="00FA50E8">
        <w:rPr>
          <w:rFonts w:ascii="Courier New" w:hAnsi="Courier New" w:cs="Courier New"/>
          <w:b/>
          <w:u w:val="single"/>
        </w:rPr>
        <w:t xml:space="preserve">umentos em </w:t>
      </w:r>
      <w:r>
        <w:rPr>
          <w:rFonts w:ascii="Courier New" w:hAnsi="Courier New" w:cs="Courier New"/>
          <w:b/>
          <w:u w:val="single"/>
        </w:rPr>
        <w:t>anexo</w:t>
      </w:r>
      <w:r>
        <w:rPr>
          <w:rFonts w:ascii="Courier New" w:hAnsi="Courier New" w:cs="Courier New"/>
        </w:rPr>
        <w:t xml:space="preserve">. Assim, o valor de </w:t>
      </w:r>
      <w:r>
        <w:rPr>
          <w:rFonts w:ascii="Courier New" w:hAnsi="Courier New" w:cs="Courier New"/>
          <w:b/>
          <w:u w:val="single"/>
        </w:rPr>
        <w:t>R$ 2.116,33 (dois mil cento e dezesseis reais e trinta e três centavos)</w:t>
      </w:r>
      <w:r>
        <w:rPr>
          <w:rFonts w:ascii="Courier New" w:hAnsi="Courier New" w:cs="Courier New"/>
        </w:rPr>
        <w:t xml:space="preserve"> ainda encontra-se disponível ao Juízo.              </w:t>
      </w:r>
    </w:p>
    <w:p w:rsidR="00983D82" w:rsidRPr="00FA50E8" w:rsidRDefault="004A7A78" w:rsidP="00983D82">
      <w:pPr>
        <w:tabs>
          <w:tab w:val="left" w:pos="2835"/>
        </w:tabs>
        <w:ind w:right="-710" w:firstLine="708"/>
        <w:jc w:val="both"/>
        <w:rPr>
          <w:rFonts w:ascii="Courier New" w:hAnsi="Courier New" w:cs="Courier New"/>
          <w:b/>
          <w:u w:val="single"/>
        </w:rPr>
      </w:pPr>
      <w:r>
        <w:rPr>
          <w:rFonts w:ascii="Courier New" w:hAnsi="Courier New" w:cs="Courier New"/>
        </w:rPr>
        <w:lastRenderedPageBreak/>
        <w:t xml:space="preserve">              Desta forma, requer a </w:t>
      </w:r>
      <w:proofErr w:type="spellStart"/>
      <w:r>
        <w:rPr>
          <w:rFonts w:ascii="Courier New" w:hAnsi="Courier New" w:cs="Courier New"/>
        </w:rPr>
        <w:t>V.Exa</w:t>
      </w:r>
      <w:proofErr w:type="gramStart"/>
      <w:r>
        <w:rPr>
          <w:rFonts w:ascii="Courier New" w:hAnsi="Courier New" w:cs="Courier New"/>
        </w:rPr>
        <w:t>.,</w:t>
      </w:r>
      <w:proofErr w:type="spellEnd"/>
      <w:proofErr w:type="gramEnd"/>
      <w:r>
        <w:rPr>
          <w:rFonts w:ascii="Courier New" w:hAnsi="Courier New" w:cs="Courier New"/>
        </w:rPr>
        <w:t xml:space="preserve"> que seja </w:t>
      </w:r>
      <w:r>
        <w:rPr>
          <w:rFonts w:ascii="Courier New" w:hAnsi="Courier New" w:cs="Courier New"/>
          <w:b/>
          <w:u w:val="single"/>
        </w:rPr>
        <w:t>expedido Ofício ao Banco da Caixa Econômica Federal para que junte aos autos o extrato detalhado da conta judicial onde se encontra depositada a quantia do valor bloqueado nos autos</w:t>
      </w:r>
      <w:r>
        <w:rPr>
          <w:rFonts w:ascii="Courier New" w:hAnsi="Courier New" w:cs="Courier New"/>
          <w:b/>
        </w:rPr>
        <w:t>,</w:t>
      </w:r>
      <w:r>
        <w:rPr>
          <w:rFonts w:ascii="Courier New" w:hAnsi="Courier New" w:cs="Courier New"/>
        </w:rPr>
        <w:t xml:space="preserve"> possibilitando ao patrono da Ré realizar prestação de contas com maior clareza e transparência, com a expedição de </w:t>
      </w:r>
      <w:r w:rsidR="00FA50E8">
        <w:rPr>
          <w:rFonts w:ascii="Courier New" w:hAnsi="Courier New" w:cs="Courier New"/>
          <w:b/>
          <w:u w:val="single"/>
        </w:rPr>
        <w:t xml:space="preserve">OFÍCIO DE TRANSFERÊNCIA DIRETA em favor do réu. </w:t>
      </w:r>
    </w:p>
    <w:p w:rsidR="00983D82" w:rsidRPr="00983D82" w:rsidRDefault="00983D82" w:rsidP="004A7A78">
      <w:pPr>
        <w:tabs>
          <w:tab w:val="left" w:pos="2268"/>
          <w:tab w:val="left" w:pos="2410"/>
        </w:tabs>
        <w:ind w:right="-710"/>
        <w:jc w:val="both"/>
        <w:rPr>
          <w:rFonts w:ascii="Courier New" w:hAnsi="Courier New" w:cs="Courier New"/>
          <w:b/>
          <w:bCs/>
          <w:sz w:val="26"/>
          <w:szCs w:val="26"/>
          <w:u w:val="single"/>
        </w:rPr>
      </w:pPr>
      <w:r>
        <w:rPr>
          <w:rFonts w:ascii="Courier New" w:hAnsi="Courier New" w:cs="Courier New"/>
        </w:rPr>
        <w:t xml:space="preserve">           </w:t>
      </w:r>
      <w:r w:rsidR="004A7A78">
        <w:rPr>
          <w:rFonts w:ascii="Courier New" w:hAnsi="Courier New" w:cs="Courier New"/>
        </w:rPr>
        <w:t xml:space="preserve">       Assim, após comprovação do valor disponível nos autos, requer que seja expedido </w:t>
      </w:r>
      <w:r w:rsidR="00FA50E8">
        <w:rPr>
          <w:rFonts w:ascii="Courier New" w:hAnsi="Courier New" w:cs="Courier New"/>
          <w:b/>
          <w:u w:val="single"/>
        </w:rPr>
        <w:t>OFÍCIO DE TRANSFERÊNCIA DIRETA</w:t>
      </w:r>
      <w:r w:rsidR="004A7A78">
        <w:rPr>
          <w:rFonts w:ascii="Courier New" w:hAnsi="Courier New" w:cs="Courier New"/>
        </w:rPr>
        <w:t xml:space="preserve"> no montante de </w:t>
      </w:r>
      <w:r w:rsidR="004A7A78">
        <w:rPr>
          <w:rFonts w:ascii="Courier New" w:hAnsi="Courier New" w:cs="Courier New"/>
          <w:b/>
          <w:sz w:val="26"/>
          <w:szCs w:val="26"/>
          <w:u w:val="single"/>
        </w:rPr>
        <w:t>R$ 2.116,33 (dois mil cento e dezesseis reais e trinta e três centavos) e seus acréscimos legais</w:t>
      </w:r>
      <w:r w:rsidR="004A7A78">
        <w:rPr>
          <w:rFonts w:ascii="Courier New" w:hAnsi="Courier New" w:cs="Courier New"/>
        </w:rPr>
        <w:t xml:space="preserve"> em favor da </w:t>
      </w:r>
      <w:r w:rsidR="004A7A78">
        <w:rPr>
          <w:rFonts w:ascii="Courier New" w:hAnsi="Courier New" w:cs="Courier New"/>
          <w:b/>
          <w:bCs/>
          <w:sz w:val="26"/>
          <w:szCs w:val="26"/>
          <w:u w:val="single"/>
        </w:rPr>
        <w:t>SEGURADORA LIDER DOS CONSÓRCIOS DO SEGURO DPVAT S.A., CNPJ/</w:t>
      </w:r>
      <w:proofErr w:type="gramStart"/>
      <w:r w:rsidR="004A7A78">
        <w:rPr>
          <w:rFonts w:ascii="Courier New" w:hAnsi="Courier New" w:cs="Courier New"/>
          <w:b/>
          <w:bCs/>
          <w:sz w:val="26"/>
          <w:szCs w:val="26"/>
          <w:u w:val="single"/>
        </w:rPr>
        <w:t>MF:</w:t>
      </w:r>
      <w:proofErr w:type="gramEnd"/>
      <w:r w:rsidR="004A7A78">
        <w:rPr>
          <w:rFonts w:ascii="Courier New" w:hAnsi="Courier New" w:cs="Courier New"/>
          <w:b/>
          <w:bCs/>
          <w:sz w:val="26"/>
          <w:szCs w:val="26"/>
          <w:u w:val="single"/>
        </w:rPr>
        <w:t>09.248.608/0001-04, autorizando ao Banco depositante a efetuar a transferência direta na conta-corrente nº 644000-2, Agência: 1769-8, do BANCO DO BRASIL S/A.</w:t>
      </w:r>
    </w:p>
    <w:p w:rsidR="00983D82" w:rsidRPr="00983D82" w:rsidRDefault="004A7A78" w:rsidP="00983D82">
      <w:pPr>
        <w:tabs>
          <w:tab w:val="left" w:pos="2410"/>
          <w:tab w:val="left" w:pos="2835"/>
        </w:tabs>
        <w:ind w:right="-710" w:firstLine="708"/>
        <w:jc w:val="both"/>
        <w:rPr>
          <w:rFonts w:ascii="Courier New" w:hAnsi="Courier New" w:cs="Courier New"/>
        </w:rPr>
      </w:pPr>
      <w:r>
        <w:rPr>
          <w:rFonts w:ascii="Courier New" w:hAnsi="Courier New" w:cs="Courier New"/>
        </w:rPr>
        <w:t xml:space="preserve">               </w:t>
      </w:r>
      <w:proofErr w:type="gramStart"/>
      <w:r w:rsidRPr="00983D82">
        <w:rPr>
          <w:rFonts w:ascii="Courier New" w:hAnsi="Courier New" w:cs="Courier New"/>
        </w:rPr>
        <w:t>Outrossim</w:t>
      </w:r>
      <w:proofErr w:type="gramEnd"/>
      <w:r>
        <w:rPr>
          <w:rFonts w:ascii="Courier New" w:hAnsi="Courier New" w:cs="Courier New"/>
          <w:b/>
        </w:rPr>
        <w:t xml:space="preserve">, </w:t>
      </w:r>
      <w:r>
        <w:rPr>
          <w:rFonts w:ascii="Courier New" w:hAnsi="Courier New" w:cs="Courier New"/>
          <w:b/>
          <w:u w:val="single"/>
        </w:rPr>
        <w:t>requer que seja determinado que o banco depositante junte aos autos o respectivo comprovante da transferência realizada</w:t>
      </w:r>
      <w:r>
        <w:rPr>
          <w:rFonts w:ascii="Courier New" w:hAnsi="Courier New" w:cs="Courier New"/>
        </w:rPr>
        <w:t xml:space="preserve">, possibilitando ao patrono da Ré realizar prestação de contas com maior clareza e transparência.    </w:t>
      </w:r>
      <w:r>
        <w:rPr>
          <w:rFonts w:ascii="Courier New" w:hAnsi="Courier New" w:cs="Courier New"/>
          <w:b/>
        </w:rPr>
        <w:t xml:space="preserve">      </w:t>
      </w:r>
    </w:p>
    <w:p w:rsidR="004A7A78" w:rsidRDefault="00983D82" w:rsidP="004A7A78">
      <w:pPr>
        <w:ind w:right="-710" w:firstLine="708"/>
        <w:jc w:val="both"/>
        <w:rPr>
          <w:rFonts w:ascii="Courier New" w:hAnsi="Courier New" w:cs="Courier New"/>
        </w:rPr>
      </w:pPr>
      <w:r>
        <w:rPr>
          <w:rFonts w:ascii="Courier New" w:hAnsi="Courier New" w:cs="Courier New"/>
          <w:b/>
        </w:rPr>
        <w:t xml:space="preserve">            </w:t>
      </w:r>
      <w:r w:rsidR="004A7A78">
        <w:rPr>
          <w:rFonts w:ascii="Courier New" w:hAnsi="Courier New" w:cs="Courier New"/>
          <w:b/>
        </w:rPr>
        <w:t xml:space="preserve">   </w:t>
      </w:r>
      <w:r w:rsidR="004A7A78">
        <w:rPr>
          <w:rFonts w:ascii="Courier New" w:hAnsi="Courier New" w:cs="Courier New"/>
        </w:rPr>
        <w:t xml:space="preserve">Roga-se ainda, </w:t>
      </w:r>
      <w:r w:rsidR="004A7A78">
        <w:rPr>
          <w:rFonts w:ascii="Courier New" w:hAnsi="Courier New" w:cs="Courier New"/>
          <w:u w:val="single"/>
        </w:rPr>
        <w:t xml:space="preserve">que caso V. Exª entenda de modo diverso que seja expedido o Alvará em nome da ré e discriminado por extenso o nome da patrona </w:t>
      </w:r>
      <w:r w:rsidR="004A7A78">
        <w:rPr>
          <w:rFonts w:ascii="Courier New" w:hAnsi="Courier New" w:cs="Courier New"/>
          <w:b/>
          <w:u w:val="single"/>
        </w:rPr>
        <w:t>DRA. DAYAN</w:t>
      </w:r>
      <w:r>
        <w:rPr>
          <w:rFonts w:ascii="Courier New" w:hAnsi="Courier New" w:cs="Courier New"/>
          <w:b/>
          <w:u w:val="single"/>
        </w:rPr>
        <w:t>E DOMINGUES DA FONSECA, inscrita</w:t>
      </w:r>
      <w:r w:rsidR="004A7A78">
        <w:rPr>
          <w:rFonts w:ascii="Courier New" w:hAnsi="Courier New" w:cs="Courier New"/>
          <w:b/>
          <w:u w:val="single"/>
        </w:rPr>
        <w:t xml:space="preserve"> na </w:t>
      </w:r>
      <w:r w:rsidR="004A7A78">
        <w:rPr>
          <w:rFonts w:ascii="Courier New" w:eastAsia="Calibri" w:hAnsi="Courier New" w:cs="Courier New"/>
          <w:b/>
          <w:u w:val="single"/>
        </w:rPr>
        <w:t>OAB/DF 33.565</w:t>
      </w:r>
      <w:r w:rsidR="004A7A78">
        <w:rPr>
          <w:rFonts w:ascii="Courier New" w:hAnsi="Courier New" w:cs="Courier New"/>
        </w:rPr>
        <w:t xml:space="preserve"> para providenciar o levantamento do alvará.</w:t>
      </w:r>
    </w:p>
    <w:p w:rsidR="004A7A78" w:rsidRDefault="004A7A78" w:rsidP="004A7A78">
      <w:pPr>
        <w:ind w:right="-710" w:firstLine="708"/>
        <w:jc w:val="both"/>
        <w:rPr>
          <w:rFonts w:ascii="Courier New" w:hAnsi="Courier New" w:cs="Courier New"/>
          <w:snapToGrid w:val="0"/>
        </w:rPr>
      </w:pPr>
      <w:r>
        <w:rPr>
          <w:rFonts w:ascii="Courier New" w:hAnsi="Courier New" w:cs="Courier New"/>
        </w:rPr>
        <w:t xml:space="preserve">               </w:t>
      </w:r>
      <w:r>
        <w:rPr>
          <w:rFonts w:ascii="Courier New" w:hAnsi="Courier New" w:cs="Courier New"/>
          <w:snapToGrid w:val="0"/>
        </w:rPr>
        <w:t xml:space="preserve">Por derradeiro, requer, ainda, a Contestante seja observado o nome do advogado, </w:t>
      </w:r>
      <w:r>
        <w:rPr>
          <w:rFonts w:ascii="Courier New" w:hAnsi="Courier New" w:cs="Courier New"/>
          <w:b/>
          <w:u w:val="single"/>
        </w:rPr>
        <w:t xml:space="preserve">DR. JOAO ALVES BARBOSA, inscrito na </w:t>
      </w:r>
      <w:r w:rsidR="00FA50E8">
        <w:rPr>
          <w:rFonts w:ascii="Courier New" w:eastAsia="Calibri" w:hAnsi="Courier New" w:cs="Courier New"/>
          <w:b/>
          <w:u w:val="single"/>
        </w:rPr>
        <w:t>OAB/PE 4246</w:t>
      </w:r>
      <w:r>
        <w:rPr>
          <w:rFonts w:ascii="Courier New" w:hAnsi="Courier New" w:cs="Courier New"/>
          <w:b/>
          <w:snapToGrid w:val="0"/>
          <w:u w:val="single"/>
        </w:rPr>
        <w:t>,</w:t>
      </w:r>
      <w:r>
        <w:rPr>
          <w:rFonts w:ascii="Courier New" w:hAnsi="Courier New" w:cs="Courier New"/>
          <w:snapToGrid w:val="0"/>
        </w:rPr>
        <w:t xml:space="preserve"> para efeito de intimações futuras, sob pena de nulidade das mesmas.</w:t>
      </w:r>
    </w:p>
    <w:p w:rsidR="004A7A78" w:rsidRDefault="004A7A78" w:rsidP="004A7A78">
      <w:pPr>
        <w:ind w:right="-710"/>
        <w:rPr>
          <w:rFonts w:ascii="Courier New" w:hAnsi="Courier New" w:cs="Courier New"/>
        </w:rPr>
      </w:pPr>
      <w:r>
        <w:rPr>
          <w:rFonts w:ascii="Courier New" w:hAnsi="Courier New" w:cs="Courier New"/>
        </w:rPr>
        <w:t xml:space="preserve">                        Nestes Termos,</w:t>
      </w:r>
    </w:p>
    <w:p w:rsidR="00983D82" w:rsidRDefault="004A7A78" w:rsidP="00983D82">
      <w:pPr>
        <w:ind w:right="-710"/>
        <w:jc w:val="center"/>
        <w:rPr>
          <w:rFonts w:ascii="Courier New" w:hAnsi="Courier New" w:cs="Courier New"/>
        </w:rPr>
      </w:pPr>
      <w:r>
        <w:rPr>
          <w:rFonts w:ascii="Courier New" w:hAnsi="Courier New" w:cs="Courier New"/>
        </w:rPr>
        <w:t>Pede Deferimento.</w:t>
      </w:r>
    </w:p>
    <w:p w:rsidR="00983D82" w:rsidRDefault="004A7A78" w:rsidP="00983D82">
      <w:pPr>
        <w:ind w:right="-710"/>
        <w:jc w:val="center"/>
        <w:rPr>
          <w:rFonts w:ascii="Courier New" w:hAnsi="Courier New" w:cs="Courier New"/>
        </w:rPr>
      </w:pPr>
      <w:r>
        <w:rPr>
          <w:rFonts w:ascii="Courier New" w:hAnsi="Courier New" w:cs="Courier New"/>
        </w:rPr>
        <w:t xml:space="preserve">Brasília, </w:t>
      </w:r>
      <w:proofErr w:type="gramStart"/>
      <w:r w:rsidR="00FA50E8">
        <w:rPr>
          <w:rFonts w:ascii="Courier New" w:hAnsi="Courier New" w:cs="Courier New"/>
        </w:rPr>
        <w:t>7</w:t>
      </w:r>
      <w:proofErr w:type="gramEnd"/>
      <w:r>
        <w:rPr>
          <w:rFonts w:ascii="Courier New" w:hAnsi="Courier New" w:cs="Courier New"/>
        </w:rPr>
        <w:t xml:space="preserve"> de </w:t>
      </w:r>
      <w:r w:rsidR="00FA50E8">
        <w:rPr>
          <w:rFonts w:ascii="Courier New" w:hAnsi="Courier New" w:cs="Courier New"/>
        </w:rPr>
        <w:t>Abril de 2015</w:t>
      </w:r>
      <w:r w:rsidR="00983D82">
        <w:rPr>
          <w:rFonts w:ascii="Courier New" w:hAnsi="Courier New" w:cs="Courier New"/>
        </w:rPr>
        <w:t>.</w:t>
      </w:r>
    </w:p>
    <w:p w:rsidR="00983D82" w:rsidRDefault="00FA50E8" w:rsidP="00983D82">
      <w:pPr>
        <w:ind w:right="-710"/>
        <w:jc w:val="center"/>
        <w:rPr>
          <w:rFonts w:ascii="Courier New" w:hAnsi="Courier New" w:cs="Courier New"/>
        </w:rPr>
      </w:pPr>
      <w:r w:rsidRPr="00FA50E8">
        <w:rPr>
          <w:rFonts w:ascii="Courier New" w:hAnsi="Courier New" w:cs="Courier New"/>
          <w:b/>
        </w:rPr>
        <w:t>JOÃO ALVES BARBOSA FILHO</w:t>
      </w:r>
      <w:r>
        <w:rPr>
          <w:rFonts w:ascii="Courier New" w:hAnsi="Courier New" w:cs="Courier New"/>
        </w:rPr>
        <w:br/>
        <w:t>OAB/PE 4246</w:t>
      </w:r>
      <w:r w:rsidR="004A7A78">
        <w:rPr>
          <w:rFonts w:ascii="Courier New" w:hAnsi="Courier New" w:cs="Courier New"/>
        </w:rPr>
        <w:tab/>
      </w:r>
    </w:p>
    <w:p w:rsidR="00983D82" w:rsidRPr="00983D82" w:rsidRDefault="004A7A78" w:rsidP="00983D82">
      <w:pPr>
        <w:jc w:val="center"/>
        <w:rPr>
          <w:rFonts w:ascii="Courier New" w:hAnsi="Courier New" w:cs="Courier New"/>
          <w:bCs/>
        </w:rPr>
      </w:pPr>
      <w:r>
        <w:rPr>
          <w:rFonts w:ascii="Courier New" w:hAnsi="Courier New" w:cs="Courier New"/>
          <w:bCs/>
        </w:rPr>
        <w:t xml:space="preserve">   </w:t>
      </w:r>
      <w:r w:rsidRPr="00FA50E8">
        <w:rPr>
          <w:rFonts w:ascii="Courier New" w:hAnsi="Courier New" w:cs="Courier New"/>
          <w:b/>
          <w:bCs/>
        </w:rPr>
        <w:t>DAYANE DOMINGUES DA FONSECA</w:t>
      </w:r>
      <w:r w:rsidR="00983D82">
        <w:rPr>
          <w:rFonts w:ascii="Courier New" w:hAnsi="Courier New" w:cs="Courier New"/>
          <w:bCs/>
        </w:rPr>
        <w:br/>
        <w:t xml:space="preserve">     OAB/DF 33.565</w:t>
      </w:r>
    </w:p>
    <w:tbl>
      <w:tblPr>
        <w:tblpPr w:leftFromText="141" w:rightFromText="141" w:vertAnchor="text" w:horzAnchor="margin" w:tblpXSpec="center" w:tblpY="1003"/>
        <w:tblW w:w="11400" w:type="dxa"/>
        <w:tblCellSpacing w:w="0" w:type="dxa"/>
        <w:tblCellMar>
          <w:top w:w="30" w:type="dxa"/>
          <w:left w:w="30" w:type="dxa"/>
          <w:bottom w:w="30" w:type="dxa"/>
          <w:right w:w="30" w:type="dxa"/>
        </w:tblCellMar>
        <w:tblLook w:val="04A0"/>
      </w:tblPr>
      <w:tblGrid>
        <w:gridCol w:w="11400"/>
      </w:tblGrid>
      <w:tr w:rsidR="00983D82" w:rsidTr="00983D82">
        <w:trPr>
          <w:tblCellSpacing w:w="0" w:type="dxa"/>
        </w:trPr>
        <w:tc>
          <w:tcPr>
            <w:tcW w:w="0" w:type="auto"/>
            <w:vAlign w:val="center"/>
            <w:hideMark/>
          </w:tcPr>
          <w:p w:rsidR="00983D82" w:rsidRDefault="00983D82" w:rsidP="00983D82">
            <w:pPr>
              <w:spacing w:before="0" w:beforeAutospacing="0" w:after="0" w:afterAutospacing="0"/>
              <w:jc w:val="center"/>
              <w:rPr>
                <w:sz w:val="18"/>
                <w:szCs w:val="18"/>
              </w:rPr>
            </w:pPr>
            <w:r>
              <w:rPr>
                <w:sz w:val="18"/>
                <w:szCs w:val="18"/>
              </w:rPr>
              <w:t xml:space="preserve">Rua São José nº 90 grupo 810 a 812 Centro Rio de Janeiro/RJ </w:t>
            </w:r>
            <w:proofErr w:type="spellStart"/>
            <w:proofErr w:type="gramStart"/>
            <w:r>
              <w:rPr>
                <w:sz w:val="18"/>
                <w:szCs w:val="18"/>
              </w:rPr>
              <w:t>Cep</w:t>
            </w:r>
            <w:proofErr w:type="spellEnd"/>
            <w:proofErr w:type="gramEnd"/>
            <w:r>
              <w:rPr>
                <w:sz w:val="18"/>
                <w:szCs w:val="18"/>
              </w:rPr>
              <w:t>: 20010-020</w:t>
            </w:r>
            <w:r>
              <w:rPr>
                <w:sz w:val="18"/>
                <w:szCs w:val="18"/>
              </w:rPr>
              <w:br/>
              <w:t>PABX: 21-3265-5600 FAX: 21-3265-5622/3265-5628</w:t>
            </w:r>
            <w:r>
              <w:rPr>
                <w:sz w:val="18"/>
                <w:szCs w:val="18"/>
              </w:rPr>
              <w:br/>
              <w:t xml:space="preserve">corporativo@joaobarbosaadvass.com.br </w:t>
            </w:r>
          </w:p>
        </w:tc>
      </w:tr>
    </w:tbl>
    <w:p w:rsidR="00494A39" w:rsidRDefault="00494A39"/>
    <w:sectPr w:rsidR="00494A39" w:rsidSect="00494A39">
      <w:headerReference w:type="even" r:id="rId7"/>
      <w:headerReference w:type="default" r:id="rId8"/>
      <w:footerReference w:type="even" r:id="rId9"/>
      <w:footerReference w:type="default" r:id="rId10"/>
      <w:headerReference w:type="first" r:id="rId11"/>
      <w:footerReference w:type="first" r:id="rId12"/>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7A78" w:rsidRDefault="004A7A78" w:rsidP="006C58D1">
      <w:pPr>
        <w:spacing w:after="0"/>
      </w:pPr>
      <w:r>
        <w:separator/>
      </w:r>
    </w:p>
  </w:endnote>
  <w:endnote w:type="continuationSeparator" w:id="0">
    <w:p w:rsidR="004A7A78" w:rsidRDefault="004A7A78" w:rsidP="006C58D1">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ourier New">
    <w:panose1 w:val="02070309020205020404"/>
    <w:charset w:val="00"/>
    <w:family w:val="modern"/>
    <w:pitch w:val="fixed"/>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8D1" w:rsidRDefault="006C58D1">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8D1" w:rsidRDefault="006C58D1">
    <w:pPr>
      <w:pStyle w:val="Rodap"/>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8D1" w:rsidRDefault="006C58D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7A78" w:rsidRDefault="004A7A78" w:rsidP="006C58D1">
      <w:pPr>
        <w:spacing w:after="0"/>
      </w:pPr>
      <w:r>
        <w:separator/>
      </w:r>
    </w:p>
  </w:footnote>
  <w:footnote w:type="continuationSeparator" w:id="0">
    <w:p w:rsidR="004A7A78" w:rsidRDefault="004A7A78" w:rsidP="006C58D1">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8D1" w:rsidRDefault="006C58D1">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8D1" w:rsidRDefault="006C58D1">
    <w:pPr>
      <w:pStyle w:val="Cabealh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8D1" w:rsidRDefault="006C58D1">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rsids>
    <w:rsidRoot w:val="00930AC1"/>
    <w:rsid w:val="00037C6A"/>
    <w:rsid w:val="00041F98"/>
    <w:rsid w:val="000439CC"/>
    <w:rsid w:val="0004630D"/>
    <w:rsid w:val="0005027F"/>
    <w:rsid w:val="00062800"/>
    <w:rsid w:val="00064D39"/>
    <w:rsid w:val="0007675F"/>
    <w:rsid w:val="00092471"/>
    <w:rsid w:val="000A3AC5"/>
    <w:rsid w:val="000A7797"/>
    <w:rsid w:val="000B02FB"/>
    <w:rsid w:val="000B17A7"/>
    <w:rsid w:val="000B2FBF"/>
    <w:rsid w:val="000B478C"/>
    <w:rsid w:val="000B512A"/>
    <w:rsid w:val="000E28C4"/>
    <w:rsid w:val="000F102B"/>
    <w:rsid w:val="00105544"/>
    <w:rsid w:val="00120679"/>
    <w:rsid w:val="00133652"/>
    <w:rsid w:val="00136423"/>
    <w:rsid w:val="001451A1"/>
    <w:rsid w:val="001458E6"/>
    <w:rsid w:val="00183332"/>
    <w:rsid w:val="001943AE"/>
    <w:rsid w:val="001D5A24"/>
    <w:rsid w:val="001E0102"/>
    <w:rsid w:val="001E215B"/>
    <w:rsid w:val="001E6B62"/>
    <w:rsid w:val="001E7364"/>
    <w:rsid w:val="001F398E"/>
    <w:rsid w:val="001F58DF"/>
    <w:rsid w:val="002033F3"/>
    <w:rsid w:val="0020647B"/>
    <w:rsid w:val="002200B9"/>
    <w:rsid w:val="0022515F"/>
    <w:rsid w:val="00232D2B"/>
    <w:rsid w:val="00232DDF"/>
    <w:rsid w:val="002364FF"/>
    <w:rsid w:val="002435F4"/>
    <w:rsid w:val="00254ED5"/>
    <w:rsid w:val="002732D6"/>
    <w:rsid w:val="0028234A"/>
    <w:rsid w:val="00282509"/>
    <w:rsid w:val="00286607"/>
    <w:rsid w:val="00292D84"/>
    <w:rsid w:val="002A0E32"/>
    <w:rsid w:val="002C0B8E"/>
    <w:rsid w:val="002C7DB7"/>
    <w:rsid w:val="002F7B41"/>
    <w:rsid w:val="0031280E"/>
    <w:rsid w:val="0031711F"/>
    <w:rsid w:val="003204EB"/>
    <w:rsid w:val="003260B5"/>
    <w:rsid w:val="0033650C"/>
    <w:rsid w:val="00345156"/>
    <w:rsid w:val="00350BE9"/>
    <w:rsid w:val="00351D99"/>
    <w:rsid w:val="00352483"/>
    <w:rsid w:val="00357280"/>
    <w:rsid w:val="00357813"/>
    <w:rsid w:val="00367403"/>
    <w:rsid w:val="0037030B"/>
    <w:rsid w:val="00371123"/>
    <w:rsid w:val="00375833"/>
    <w:rsid w:val="003900A6"/>
    <w:rsid w:val="003A7CF3"/>
    <w:rsid w:val="003B1F3C"/>
    <w:rsid w:val="003B41EB"/>
    <w:rsid w:val="003C2B48"/>
    <w:rsid w:val="003C6032"/>
    <w:rsid w:val="003E7017"/>
    <w:rsid w:val="003F09AF"/>
    <w:rsid w:val="003F0C05"/>
    <w:rsid w:val="003F1A08"/>
    <w:rsid w:val="00400ACF"/>
    <w:rsid w:val="00405430"/>
    <w:rsid w:val="004412A2"/>
    <w:rsid w:val="00460CD4"/>
    <w:rsid w:val="00460D6C"/>
    <w:rsid w:val="0047773D"/>
    <w:rsid w:val="0048149C"/>
    <w:rsid w:val="0048249C"/>
    <w:rsid w:val="00494A39"/>
    <w:rsid w:val="004A4CEF"/>
    <w:rsid w:val="004A6582"/>
    <w:rsid w:val="004A7A78"/>
    <w:rsid w:val="004B2921"/>
    <w:rsid w:val="004B2F3D"/>
    <w:rsid w:val="004D24B8"/>
    <w:rsid w:val="004D33E2"/>
    <w:rsid w:val="004E016D"/>
    <w:rsid w:val="004F221B"/>
    <w:rsid w:val="004F422D"/>
    <w:rsid w:val="00501E38"/>
    <w:rsid w:val="00506328"/>
    <w:rsid w:val="00506F40"/>
    <w:rsid w:val="00530892"/>
    <w:rsid w:val="00530EF1"/>
    <w:rsid w:val="0053522E"/>
    <w:rsid w:val="00545849"/>
    <w:rsid w:val="00545B83"/>
    <w:rsid w:val="00556BB1"/>
    <w:rsid w:val="0056063F"/>
    <w:rsid w:val="0056242F"/>
    <w:rsid w:val="00565E32"/>
    <w:rsid w:val="00577A94"/>
    <w:rsid w:val="00583487"/>
    <w:rsid w:val="005842C4"/>
    <w:rsid w:val="00586EEA"/>
    <w:rsid w:val="005A4635"/>
    <w:rsid w:val="005D5AAE"/>
    <w:rsid w:val="005E076C"/>
    <w:rsid w:val="005E5535"/>
    <w:rsid w:val="005F5B8C"/>
    <w:rsid w:val="0061165B"/>
    <w:rsid w:val="0061641F"/>
    <w:rsid w:val="00621B26"/>
    <w:rsid w:val="00627386"/>
    <w:rsid w:val="006347BD"/>
    <w:rsid w:val="00664946"/>
    <w:rsid w:val="00680686"/>
    <w:rsid w:val="00682830"/>
    <w:rsid w:val="00685C3B"/>
    <w:rsid w:val="006A0CF0"/>
    <w:rsid w:val="006B182B"/>
    <w:rsid w:val="006B6D7D"/>
    <w:rsid w:val="006C15A3"/>
    <w:rsid w:val="006C5508"/>
    <w:rsid w:val="006C58D1"/>
    <w:rsid w:val="006C6540"/>
    <w:rsid w:val="006D0462"/>
    <w:rsid w:val="006D3C50"/>
    <w:rsid w:val="006D6C89"/>
    <w:rsid w:val="006E2C85"/>
    <w:rsid w:val="006E7281"/>
    <w:rsid w:val="006E76CF"/>
    <w:rsid w:val="006F6A39"/>
    <w:rsid w:val="00703171"/>
    <w:rsid w:val="00705B0A"/>
    <w:rsid w:val="00734F91"/>
    <w:rsid w:val="00740151"/>
    <w:rsid w:val="00746A94"/>
    <w:rsid w:val="00747A71"/>
    <w:rsid w:val="00751D48"/>
    <w:rsid w:val="00752F39"/>
    <w:rsid w:val="0075474E"/>
    <w:rsid w:val="00755183"/>
    <w:rsid w:val="007701FC"/>
    <w:rsid w:val="007706E4"/>
    <w:rsid w:val="00770BA3"/>
    <w:rsid w:val="00781521"/>
    <w:rsid w:val="00782CDC"/>
    <w:rsid w:val="00783418"/>
    <w:rsid w:val="007A1C44"/>
    <w:rsid w:val="007A6C91"/>
    <w:rsid w:val="007B68D9"/>
    <w:rsid w:val="007C08B4"/>
    <w:rsid w:val="007C3875"/>
    <w:rsid w:val="007C4D66"/>
    <w:rsid w:val="007D1CC4"/>
    <w:rsid w:val="007E0122"/>
    <w:rsid w:val="007F42C1"/>
    <w:rsid w:val="0083673D"/>
    <w:rsid w:val="00842193"/>
    <w:rsid w:val="008427AF"/>
    <w:rsid w:val="00851BD2"/>
    <w:rsid w:val="00854915"/>
    <w:rsid w:val="008609E8"/>
    <w:rsid w:val="00867E8D"/>
    <w:rsid w:val="008818AF"/>
    <w:rsid w:val="00882237"/>
    <w:rsid w:val="00891BF3"/>
    <w:rsid w:val="008A06F7"/>
    <w:rsid w:val="008B45E6"/>
    <w:rsid w:val="008D5296"/>
    <w:rsid w:val="008E0C42"/>
    <w:rsid w:val="008E26BC"/>
    <w:rsid w:val="008E26CD"/>
    <w:rsid w:val="008E5B31"/>
    <w:rsid w:val="008E7129"/>
    <w:rsid w:val="009140FA"/>
    <w:rsid w:val="009142F2"/>
    <w:rsid w:val="009209A5"/>
    <w:rsid w:val="009264C3"/>
    <w:rsid w:val="00930AC1"/>
    <w:rsid w:val="00932B9E"/>
    <w:rsid w:val="00962612"/>
    <w:rsid w:val="00962E5A"/>
    <w:rsid w:val="009670D6"/>
    <w:rsid w:val="0097197A"/>
    <w:rsid w:val="00976653"/>
    <w:rsid w:val="00983D82"/>
    <w:rsid w:val="00983EBC"/>
    <w:rsid w:val="00985A82"/>
    <w:rsid w:val="00995200"/>
    <w:rsid w:val="009A0225"/>
    <w:rsid w:val="009A51C1"/>
    <w:rsid w:val="009B42AF"/>
    <w:rsid w:val="009C187F"/>
    <w:rsid w:val="009D1731"/>
    <w:rsid w:val="009F13FD"/>
    <w:rsid w:val="009F1C95"/>
    <w:rsid w:val="00A022C8"/>
    <w:rsid w:val="00A15205"/>
    <w:rsid w:val="00A163F5"/>
    <w:rsid w:val="00A329DF"/>
    <w:rsid w:val="00A33509"/>
    <w:rsid w:val="00A36614"/>
    <w:rsid w:val="00A40B36"/>
    <w:rsid w:val="00A423A8"/>
    <w:rsid w:val="00A77330"/>
    <w:rsid w:val="00A974FB"/>
    <w:rsid w:val="00AB0741"/>
    <w:rsid w:val="00AB2379"/>
    <w:rsid w:val="00AC38C9"/>
    <w:rsid w:val="00AD422B"/>
    <w:rsid w:val="00AD56FE"/>
    <w:rsid w:val="00AE0360"/>
    <w:rsid w:val="00AE6D18"/>
    <w:rsid w:val="00B11578"/>
    <w:rsid w:val="00B1219D"/>
    <w:rsid w:val="00B13B91"/>
    <w:rsid w:val="00B31EB1"/>
    <w:rsid w:val="00B32D2E"/>
    <w:rsid w:val="00B347D5"/>
    <w:rsid w:val="00B5054D"/>
    <w:rsid w:val="00B51C83"/>
    <w:rsid w:val="00B61543"/>
    <w:rsid w:val="00B646D1"/>
    <w:rsid w:val="00B7654C"/>
    <w:rsid w:val="00B77BB1"/>
    <w:rsid w:val="00B8753E"/>
    <w:rsid w:val="00B95B17"/>
    <w:rsid w:val="00BB4127"/>
    <w:rsid w:val="00BB5DB7"/>
    <w:rsid w:val="00BC05E6"/>
    <w:rsid w:val="00BD58AE"/>
    <w:rsid w:val="00C15B3C"/>
    <w:rsid w:val="00C21304"/>
    <w:rsid w:val="00C278AD"/>
    <w:rsid w:val="00C36A46"/>
    <w:rsid w:val="00C42038"/>
    <w:rsid w:val="00C45863"/>
    <w:rsid w:val="00C47738"/>
    <w:rsid w:val="00C52707"/>
    <w:rsid w:val="00C75123"/>
    <w:rsid w:val="00C8173F"/>
    <w:rsid w:val="00C8182C"/>
    <w:rsid w:val="00C81E1D"/>
    <w:rsid w:val="00C875E4"/>
    <w:rsid w:val="00CA47CF"/>
    <w:rsid w:val="00CA7BC0"/>
    <w:rsid w:val="00CC61E4"/>
    <w:rsid w:val="00CC62D0"/>
    <w:rsid w:val="00CD3D3B"/>
    <w:rsid w:val="00CF3470"/>
    <w:rsid w:val="00CF39AA"/>
    <w:rsid w:val="00D019AD"/>
    <w:rsid w:val="00D20155"/>
    <w:rsid w:val="00D340D4"/>
    <w:rsid w:val="00D40FE9"/>
    <w:rsid w:val="00D43DAF"/>
    <w:rsid w:val="00D460FA"/>
    <w:rsid w:val="00D720AD"/>
    <w:rsid w:val="00D768E6"/>
    <w:rsid w:val="00D77503"/>
    <w:rsid w:val="00D85EEC"/>
    <w:rsid w:val="00D869CD"/>
    <w:rsid w:val="00D926C5"/>
    <w:rsid w:val="00DB1CA0"/>
    <w:rsid w:val="00DB2D2D"/>
    <w:rsid w:val="00DB7E01"/>
    <w:rsid w:val="00DC2908"/>
    <w:rsid w:val="00DE290D"/>
    <w:rsid w:val="00DE3F3B"/>
    <w:rsid w:val="00DE6E91"/>
    <w:rsid w:val="00DF304C"/>
    <w:rsid w:val="00DF3388"/>
    <w:rsid w:val="00DF5C39"/>
    <w:rsid w:val="00E0446F"/>
    <w:rsid w:val="00E06625"/>
    <w:rsid w:val="00E0668C"/>
    <w:rsid w:val="00E1025C"/>
    <w:rsid w:val="00E25C08"/>
    <w:rsid w:val="00E27915"/>
    <w:rsid w:val="00E27DF0"/>
    <w:rsid w:val="00E36ABD"/>
    <w:rsid w:val="00E465C5"/>
    <w:rsid w:val="00E55797"/>
    <w:rsid w:val="00E56EDB"/>
    <w:rsid w:val="00E73D1F"/>
    <w:rsid w:val="00E74264"/>
    <w:rsid w:val="00E7522C"/>
    <w:rsid w:val="00E837FE"/>
    <w:rsid w:val="00EA0752"/>
    <w:rsid w:val="00EB661C"/>
    <w:rsid w:val="00EC12AB"/>
    <w:rsid w:val="00EC496E"/>
    <w:rsid w:val="00EE57C6"/>
    <w:rsid w:val="00EF6731"/>
    <w:rsid w:val="00EF6AD1"/>
    <w:rsid w:val="00F0339C"/>
    <w:rsid w:val="00F24A1C"/>
    <w:rsid w:val="00F25904"/>
    <w:rsid w:val="00F41B97"/>
    <w:rsid w:val="00F42AC6"/>
    <w:rsid w:val="00F47EEC"/>
    <w:rsid w:val="00F7587B"/>
    <w:rsid w:val="00F76128"/>
    <w:rsid w:val="00F94AC0"/>
    <w:rsid w:val="00FA0147"/>
    <w:rsid w:val="00FA2EFB"/>
    <w:rsid w:val="00FA50E8"/>
    <w:rsid w:val="00FB2028"/>
    <w:rsid w:val="00FB5A8D"/>
    <w:rsid w:val="00FD2163"/>
    <w:rsid w:val="00FE28F0"/>
    <w:rsid w:val="00FE3C9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A78"/>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semiHidden/>
    <w:unhideWhenUsed/>
    <w:rsid w:val="006C58D1"/>
    <w:pPr>
      <w:tabs>
        <w:tab w:val="center" w:pos="4252"/>
        <w:tab w:val="right" w:pos="8504"/>
      </w:tabs>
      <w:spacing w:before="0" w:beforeAutospacing="0" w:after="0" w:afterAutospacing="0"/>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semiHidden/>
    <w:rsid w:val="006C58D1"/>
  </w:style>
  <w:style w:type="paragraph" w:styleId="Rodap">
    <w:name w:val="footer"/>
    <w:basedOn w:val="Normal"/>
    <w:link w:val="RodapChar"/>
    <w:uiPriority w:val="99"/>
    <w:semiHidden/>
    <w:unhideWhenUsed/>
    <w:rsid w:val="006C58D1"/>
    <w:pPr>
      <w:tabs>
        <w:tab w:val="center" w:pos="4252"/>
        <w:tab w:val="right" w:pos="8504"/>
      </w:tabs>
      <w:spacing w:before="0" w:beforeAutospacing="0" w:after="0" w:afterAutospacing="0"/>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semiHidden/>
    <w:rsid w:val="006C58D1"/>
  </w:style>
  <w:style w:type="paragraph" w:styleId="NormalWeb">
    <w:name w:val="Normal (Web)"/>
    <w:basedOn w:val="Normal"/>
    <w:uiPriority w:val="99"/>
    <w:unhideWhenUsed/>
    <w:rsid w:val="004A7A78"/>
  </w:style>
  <w:style w:type="paragraph" w:styleId="Corpodetexto">
    <w:name w:val="Body Text"/>
    <w:basedOn w:val="Normal"/>
    <w:link w:val="CorpodetextoChar"/>
    <w:uiPriority w:val="99"/>
    <w:semiHidden/>
    <w:unhideWhenUsed/>
    <w:rsid w:val="004A7A78"/>
    <w:pPr>
      <w:spacing w:before="0" w:beforeAutospacing="0" w:after="0" w:afterAutospacing="0"/>
      <w:jc w:val="both"/>
    </w:pPr>
    <w:rPr>
      <w:b/>
      <w:sz w:val="28"/>
      <w:szCs w:val="20"/>
    </w:rPr>
  </w:style>
  <w:style w:type="character" w:customStyle="1" w:styleId="CorpodetextoChar">
    <w:name w:val="Corpo de texto Char"/>
    <w:basedOn w:val="Fontepargpadro"/>
    <w:link w:val="Corpodetexto"/>
    <w:uiPriority w:val="99"/>
    <w:semiHidden/>
    <w:rsid w:val="004A7A78"/>
    <w:rPr>
      <w:rFonts w:ascii="Times New Roman" w:eastAsia="Times New Roman" w:hAnsi="Times New Roman" w:cs="Times New Roman"/>
      <w:b/>
      <w:sz w:val="28"/>
      <w:szCs w:val="20"/>
      <w:lang w:eastAsia="pt-BR"/>
    </w:rPr>
  </w:style>
  <w:style w:type="paragraph" w:customStyle="1" w:styleId="texto">
    <w:name w:val="texto"/>
    <w:basedOn w:val="Normal"/>
    <w:uiPriority w:val="99"/>
    <w:rsid w:val="004A7A78"/>
    <w:rPr>
      <w:rFonts w:ascii="Trebuchet MS" w:hAnsi="Trebuchet MS"/>
      <w:sz w:val="15"/>
      <w:szCs w:val="15"/>
    </w:rPr>
  </w:style>
  <w:style w:type="character" w:customStyle="1" w:styleId="style41">
    <w:name w:val="style41"/>
    <w:basedOn w:val="Fontepargpadro"/>
    <w:rsid w:val="004A7A78"/>
    <w:rPr>
      <w:rFonts w:ascii="Times New Roman" w:hAnsi="Times New Roman" w:cs="Times New Roman" w:hint="default"/>
      <w:b/>
      <w:bCs/>
      <w:i/>
      <w:iCs/>
      <w:sz w:val="36"/>
      <w:szCs w:val="36"/>
    </w:rPr>
  </w:style>
  <w:style w:type="character" w:customStyle="1" w:styleId="titulo21">
    <w:name w:val="titulo21"/>
    <w:basedOn w:val="Fontepargpadro"/>
    <w:rsid w:val="004A7A78"/>
    <w:rPr>
      <w:rFonts w:ascii="Trebuchet MS" w:hAnsi="Trebuchet MS" w:hint="default"/>
      <w:b/>
      <w:bCs/>
      <w:i/>
      <w:iCs/>
    </w:rPr>
  </w:style>
  <w:style w:type="character" w:styleId="nfase">
    <w:name w:val="Emphasis"/>
    <w:basedOn w:val="Fontepargpadro"/>
    <w:uiPriority w:val="20"/>
    <w:qFormat/>
    <w:rsid w:val="004A7A78"/>
    <w:rPr>
      <w:i/>
      <w:iCs/>
    </w:rPr>
  </w:style>
  <w:style w:type="paragraph" w:styleId="Textodebalo">
    <w:name w:val="Balloon Text"/>
    <w:basedOn w:val="Normal"/>
    <w:link w:val="TextodebaloChar"/>
    <w:uiPriority w:val="99"/>
    <w:semiHidden/>
    <w:unhideWhenUsed/>
    <w:rsid w:val="004A7A78"/>
    <w:pPr>
      <w:spacing w:before="0" w:after="0"/>
    </w:pPr>
    <w:rPr>
      <w:rFonts w:ascii="Tahoma" w:hAnsi="Tahoma" w:cs="Tahoma"/>
      <w:sz w:val="16"/>
      <w:szCs w:val="16"/>
    </w:rPr>
  </w:style>
  <w:style w:type="character" w:customStyle="1" w:styleId="TextodebaloChar">
    <w:name w:val="Texto de balão Char"/>
    <w:basedOn w:val="Fontepargpadro"/>
    <w:link w:val="Textodebalo"/>
    <w:uiPriority w:val="99"/>
    <w:semiHidden/>
    <w:rsid w:val="004A7A78"/>
    <w:rPr>
      <w:rFonts w:ascii="Tahoma" w:eastAsia="Times New Roman" w:hAnsi="Tahoma" w:cs="Tahoma"/>
      <w:sz w:val="16"/>
      <w:szCs w:val="16"/>
      <w:lang w:eastAsia="pt-BR"/>
    </w:rPr>
  </w:style>
</w:styles>
</file>

<file path=word/webSettings.xml><?xml version="1.0" encoding="utf-8"?>
<w:webSettings xmlns:r="http://schemas.openxmlformats.org/officeDocument/2006/relationships" xmlns:w="http://schemas.openxmlformats.org/wordprocessingml/2006/main">
  <w:divs>
    <w:div w:id="159591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file:///C:\Documents%20and%20Settings\evelyn.castillo\Configura&#231;&#245;es%20locais\Temporary%20Internet%20Files\Content.IE5\HORM0H95\linha.png"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695</Words>
  <Characters>3755</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JOAO BARBOSA ADVOGADOS ASSOCIADOS</Company>
  <LinksUpToDate>false</LinksUpToDate>
  <CharactersWithSpaces>4442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iuri.souza</dc:creator>
  <cp:keywords/>
  <dc:description/>
  <cp:lastModifiedBy>jaqueline.leite</cp:lastModifiedBy>
  <cp:revision>4</cp:revision>
  <dcterms:created xsi:type="dcterms:W3CDTF">2015-04-07T14:16:00Z</dcterms:created>
  <dcterms:modified xsi:type="dcterms:W3CDTF">2015-04-07T14:26:00Z</dcterms:modified>
</cp:coreProperties>
</file>